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администрации Николаевского муниципального района Волгоградской обл. от 23.04.2025 N 394</w:t>
              <w:br/>
              <w:t xml:space="preserve">"Об организации питания в муниципальных образовательных организациях Николаевского муниципального района Волгоградской области"</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12.03.2026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АДМИНИСТРАЦИЯ НИКОЛАЕВСКОГО МУНИЦИПАЛЬНОГО РАЙОНА</w:t>
      </w:r>
    </w:p>
    <w:p>
      <w:pPr>
        <w:pStyle w:val="2"/>
        <w:jc w:val="center"/>
      </w:pPr>
      <w:r>
        <w:rPr>
          <w:sz w:val="20"/>
        </w:rPr>
        <w:t xml:space="preserve">ВОЛГОГРАДСКОЙ ОБЛАСТИ</w:t>
      </w:r>
    </w:p>
    <w:p>
      <w:pPr>
        <w:pStyle w:val="2"/>
        <w:ind w:firstLine="540"/>
        <w:jc w:val="both"/>
      </w:pPr>
      <w:r>
        <w:rPr>
          <w:sz w:val="20"/>
        </w:rPr>
      </w:r>
    </w:p>
    <w:p>
      <w:pPr>
        <w:pStyle w:val="2"/>
        <w:jc w:val="center"/>
      </w:pPr>
      <w:r>
        <w:rPr>
          <w:sz w:val="20"/>
        </w:rPr>
        <w:t xml:space="preserve">ПОСТАНОВЛЕНИЕ</w:t>
      </w:r>
    </w:p>
    <w:p>
      <w:pPr>
        <w:pStyle w:val="2"/>
        <w:jc w:val="center"/>
      </w:pPr>
      <w:r>
        <w:rPr>
          <w:sz w:val="20"/>
        </w:rPr>
        <w:t xml:space="preserve">от 23 апреля 2025 г. N 394</w:t>
      </w:r>
    </w:p>
    <w:p>
      <w:pPr>
        <w:pStyle w:val="2"/>
        <w:ind w:firstLine="540"/>
        <w:jc w:val="both"/>
      </w:pPr>
      <w:r>
        <w:rPr>
          <w:sz w:val="20"/>
        </w:rPr>
      </w:r>
    </w:p>
    <w:p>
      <w:pPr>
        <w:pStyle w:val="2"/>
        <w:jc w:val="center"/>
      </w:pPr>
      <w:r>
        <w:rPr>
          <w:sz w:val="20"/>
        </w:rPr>
        <w:t xml:space="preserve">ОБ ОРГАНИЗАЦИИ ПИТАНИЯ В МУНИЦИПАЛЬНЫХ ОБРАЗОВАТЕЛЬНЫХ</w:t>
      </w:r>
    </w:p>
    <w:p>
      <w:pPr>
        <w:pStyle w:val="2"/>
        <w:jc w:val="center"/>
      </w:pPr>
      <w:r>
        <w:rPr>
          <w:sz w:val="20"/>
        </w:rPr>
        <w:t xml:space="preserve">ОРГАНИЗАЦИЯХ НИКОЛАЕВСКОГО МУНИЦИПАЛЬНОГО РАЙОНА</w:t>
      </w:r>
    </w:p>
    <w:p>
      <w:pPr>
        <w:pStyle w:val="2"/>
        <w:jc w:val="center"/>
      </w:pPr>
      <w:r>
        <w:rPr>
          <w:sz w:val="20"/>
        </w:rPr>
        <w:t xml:space="preserve">ВОЛГОГРАДСКОЙ ОБЛАСТИ</w:t>
      </w:r>
    </w:p>
    <w:p>
      <w:pPr>
        <w:pStyle w:val="0"/>
        <w:jc w:val="both"/>
      </w:pPr>
      <w:r>
        <w:rPr>
          <w:sz w:val="20"/>
        </w:rPr>
      </w:r>
    </w:p>
    <w:p>
      <w:pPr>
        <w:pStyle w:val="0"/>
        <w:ind w:firstLine="540"/>
        <w:jc w:val="both"/>
      </w:pPr>
      <w:r>
        <w:rPr>
          <w:sz w:val="20"/>
        </w:rPr>
        <w:t xml:space="preserve">Руководствуясь Федеральными законами от 06.10.2003 </w:t>
      </w:r>
      <w:hyperlink w:history="0" r:id="rId8"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0"/>
            <w:color w:val="0000ff"/>
          </w:rPr>
          <w:t xml:space="preserve">N 131-ФЗ</w:t>
        </w:r>
      </w:hyperlink>
      <w:r>
        <w:rPr>
          <w:sz w:val="20"/>
        </w:rPr>
        <w:t xml:space="preserve"> "Об общих принципах организации местного самоуправления в Российской Федерации", от 29.12.2012 </w:t>
      </w:r>
      <w:hyperlink w:history="0" r:id="rId9" w:tooltip="Федеральный закон от 29.12.2012 N 273-ФЗ (ред. от 29.12.2025) &quot;Об образовании в Российской Федерации&quot; (с изм. и доп., вступ. в силу с 01.03.2026) ------------ Недействующая редакция {КонсультантПлюс}">
        <w:r>
          <w:rPr>
            <w:sz w:val="20"/>
            <w:color w:val="0000ff"/>
          </w:rPr>
          <w:t xml:space="preserve">N 273-ФЗ</w:t>
        </w:r>
      </w:hyperlink>
      <w:r>
        <w:rPr>
          <w:sz w:val="20"/>
        </w:rPr>
        <w:t xml:space="preserve"> "Об образовании в Российской Федерации", от 05.04.2013 </w:t>
      </w:r>
      <w:hyperlink w:history="0" r:id="rId10" w:tooltip="Федеральный закон от 05.04.2013 N 44-ФЗ (ред. от 28.12.2025) &quot;О контрактной системе в сфере закупок товаров, работ, услуг для обеспечения государственных и муниципальных нужд&quot; (с изм. и доп., вступ. в силу с 01.01.2026) {КонсультантПлюс}">
        <w:r>
          <w:rPr>
            <w:sz w:val="20"/>
            <w:color w:val="0000ff"/>
          </w:rPr>
          <w:t xml:space="preserve">N 44-ФЗ</w:t>
        </w:r>
      </w:hyperlink>
      <w:r>
        <w:rPr>
          <w:sz w:val="20"/>
        </w:rPr>
        <w:t xml:space="preserve"> "О контрактной системе в сфере закупок товаров, работ, услуг для обеспечения государственных и муниципальных нужд", </w:t>
      </w:r>
      <w:hyperlink w:history="0" r:id="rId11" w:tooltip="Закон Волгоградской области от 31.12.2015 N 246-ОД (ред. от 07.11.2025) &quot;Социальный кодекс Волгоградской области&quot; (принят Волгоградской областной Думой 24.12.2015) {КонсультантПлюс}">
        <w:r>
          <w:rPr>
            <w:sz w:val="20"/>
            <w:color w:val="0000ff"/>
          </w:rPr>
          <w:t xml:space="preserve">Законом</w:t>
        </w:r>
      </w:hyperlink>
      <w:r>
        <w:rPr>
          <w:sz w:val="20"/>
        </w:rPr>
        <w:t xml:space="preserve"> Волгоградской области от 31.12.2015 N 246-ОД "Социальный кодекс Волгоградской области", </w:t>
      </w:r>
      <w:hyperlink w:history="0" r:id="rId12" w:tooltip="Постановление Администрации Волгоградской обл. от 30.10.2017 N 574-п (ред. от 26.12.2025) &quot;Об утверждении государственной программы Волгоградской области &quot;Развитие образования в Волгоградской области&quot; (с изм. и доп., вступающими в силу с 01.01.2026) {КонсультантПлюс}">
        <w:r>
          <w:rPr>
            <w:sz w:val="20"/>
            <w:color w:val="0000ff"/>
          </w:rPr>
          <w:t xml:space="preserve">постановлением</w:t>
        </w:r>
      </w:hyperlink>
      <w:r>
        <w:rPr>
          <w:sz w:val="20"/>
        </w:rPr>
        <w:t xml:space="preserve"> Администрации Волгоградской области от 30.10.2017 N 574-п "Об утверждении государственной программы Волгоградской области "Развитие образования в Волгоградской области", постановляю:</w:t>
      </w:r>
    </w:p>
    <w:p>
      <w:pPr>
        <w:pStyle w:val="0"/>
        <w:spacing w:before="200" w:lineRule="auto"/>
        <w:ind w:firstLine="540"/>
        <w:jc w:val="both"/>
      </w:pPr>
      <w:r>
        <w:rPr>
          <w:sz w:val="20"/>
        </w:rPr>
        <w:t xml:space="preserve">1. Утвердить прилагаемые:</w:t>
      </w:r>
    </w:p>
    <w:p>
      <w:pPr>
        <w:pStyle w:val="0"/>
        <w:spacing w:before="200" w:lineRule="auto"/>
        <w:ind w:firstLine="540"/>
        <w:jc w:val="both"/>
      </w:pPr>
      <w:r>
        <w:rPr>
          <w:sz w:val="20"/>
        </w:rPr>
        <w:t xml:space="preserve">- </w:t>
      </w:r>
      <w:hyperlink w:history="0" w:anchor="P36" w:tooltip="ПОЛОЖЕНИЕ">
        <w:r>
          <w:rPr>
            <w:sz w:val="20"/>
            <w:color w:val="0000ff"/>
          </w:rPr>
          <w:t xml:space="preserve">Положение</w:t>
        </w:r>
      </w:hyperlink>
      <w:r>
        <w:rPr>
          <w:sz w:val="20"/>
        </w:rPr>
        <w:t xml:space="preserve"> об организации питания обучающихся в муниципальных общеобразовательных организациях Николаевского муниципального района Волгоградской области;</w:t>
      </w:r>
    </w:p>
    <w:p>
      <w:pPr>
        <w:pStyle w:val="0"/>
        <w:spacing w:before="200" w:lineRule="auto"/>
        <w:ind w:firstLine="540"/>
        <w:jc w:val="both"/>
      </w:pPr>
      <w:r>
        <w:rPr>
          <w:sz w:val="20"/>
        </w:rPr>
        <w:t xml:space="preserve">- </w:t>
      </w:r>
      <w:hyperlink w:history="0" w:anchor="P363" w:tooltip="ПОЛОЖЕНИЕ">
        <w:r>
          <w:rPr>
            <w:sz w:val="20"/>
            <w:color w:val="0000ff"/>
          </w:rPr>
          <w:t xml:space="preserve">Положение</w:t>
        </w:r>
      </w:hyperlink>
      <w:r>
        <w:rPr>
          <w:sz w:val="20"/>
        </w:rPr>
        <w:t xml:space="preserve"> об организации питания в муниципальных образовательных организациях Николаевского муниципального района Волгоградской области, реализующих образовательные программы дошкольного образования и осуществляющих присмотр и уход за детьми дошкольного возраста.</w:t>
      </w:r>
    </w:p>
    <w:p>
      <w:pPr>
        <w:pStyle w:val="0"/>
        <w:spacing w:before="200" w:lineRule="auto"/>
        <w:ind w:firstLine="540"/>
        <w:jc w:val="both"/>
      </w:pPr>
      <w:r>
        <w:rPr>
          <w:sz w:val="20"/>
        </w:rPr>
        <w:t xml:space="preserve">2. Руководителям муниципальных образовательных организаций Николаевского муниципального района Волгоградской области:</w:t>
      </w:r>
    </w:p>
    <w:p>
      <w:pPr>
        <w:pStyle w:val="0"/>
        <w:spacing w:before="200" w:lineRule="auto"/>
        <w:ind w:firstLine="540"/>
        <w:jc w:val="both"/>
      </w:pPr>
      <w:r>
        <w:rPr>
          <w:sz w:val="20"/>
        </w:rPr>
        <w:t xml:space="preserve">2.1. Организовать питание обучающихся в образовательных организациях в соответствии с требованиями законодательства и настоящего постановления.</w:t>
      </w:r>
    </w:p>
    <w:p>
      <w:pPr>
        <w:pStyle w:val="0"/>
        <w:spacing w:before="200" w:lineRule="auto"/>
        <w:ind w:firstLine="540"/>
        <w:jc w:val="both"/>
      </w:pPr>
      <w:r>
        <w:rPr>
          <w:sz w:val="20"/>
        </w:rPr>
        <w:t xml:space="preserve">2.2. Обеспечить целевое использование выделяемых бюджетных средств на организацию питания обучающихся.</w:t>
      </w:r>
    </w:p>
    <w:p>
      <w:pPr>
        <w:pStyle w:val="0"/>
        <w:spacing w:before="200" w:lineRule="auto"/>
        <w:ind w:firstLine="540"/>
        <w:jc w:val="both"/>
      </w:pPr>
      <w:r>
        <w:rPr>
          <w:sz w:val="20"/>
        </w:rPr>
        <w:t xml:space="preserve">3. Признать утратившим силу </w:t>
      </w:r>
      <w:hyperlink w:history="0" r:id="rId13" w:tooltip="Постановление администрации Николаевского муниципального района Волгоградской обл. от 14.01.2019 N 8 (ред. от 16.03.2023) &quot;Об организации питания в муниципальных образовательных учреждениях Николаевского муниципального района Волгоградской области&quot; ------------ Утратил силу или отменен {КонсультантПлюс}">
        <w:r>
          <w:rPr>
            <w:sz w:val="20"/>
            <w:color w:val="0000ff"/>
          </w:rPr>
          <w:t xml:space="preserve">постановление</w:t>
        </w:r>
      </w:hyperlink>
      <w:r>
        <w:rPr>
          <w:sz w:val="20"/>
        </w:rPr>
        <w:t xml:space="preserve"> администрации Николаевского муниципального района от 14.01.2019 N 8 "Об организации питания в муниципальных образовательных учреждениях Николаевского муниципального района Волгоградской области".</w:t>
      </w:r>
    </w:p>
    <w:p>
      <w:pPr>
        <w:pStyle w:val="0"/>
        <w:spacing w:before="200" w:lineRule="auto"/>
        <w:ind w:firstLine="540"/>
        <w:jc w:val="both"/>
      </w:pPr>
      <w:r>
        <w:rPr>
          <w:sz w:val="20"/>
        </w:rPr>
        <w:t xml:space="preserve">4. Настоящее постановление вступает в силу с момента его подписания и подлежит официальному опубликованию.</w:t>
      </w:r>
    </w:p>
    <w:p>
      <w:pPr>
        <w:pStyle w:val="0"/>
        <w:spacing w:before="200" w:lineRule="auto"/>
        <w:ind w:firstLine="540"/>
        <w:jc w:val="both"/>
      </w:pPr>
      <w:r>
        <w:rPr>
          <w:sz w:val="20"/>
        </w:rPr>
        <w:t xml:space="preserve">5. Контроль за исполнением настоящего постановления возложить на заместителя главы Николаевского муниципального района Пшеничную С.И.</w:t>
      </w:r>
    </w:p>
    <w:p>
      <w:pPr>
        <w:pStyle w:val="0"/>
        <w:jc w:val="both"/>
      </w:pPr>
      <w:r>
        <w:rPr>
          <w:sz w:val="20"/>
        </w:rPr>
      </w:r>
    </w:p>
    <w:p>
      <w:pPr>
        <w:pStyle w:val="0"/>
        <w:jc w:val="right"/>
      </w:pPr>
      <w:r>
        <w:rPr>
          <w:sz w:val="20"/>
        </w:rPr>
        <w:t xml:space="preserve">И.о. главы Николаевского</w:t>
      </w:r>
    </w:p>
    <w:p>
      <w:pPr>
        <w:pStyle w:val="0"/>
        <w:jc w:val="right"/>
      </w:pPr>
      <w:r>
        <w:rPr>
          <w:sz w:val="20"/>
        </w:rPr>
        <w:t xml:space="preserve">муниципального района</w:t>
      </w:r>
    </w:p>
    <w:p>
      <w:pPr>
        <w:pStyle w:val="0"/>
        <w:jc w:val="right"/>
      </w:pPr>
      <w:r>
        <w:rPr>
          <w:sz w:val="20"/>
        </w:rPr>
        <w:t xml:space="preserve">А.А.АРТЁМОВ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Утверждено</w:t>
      </w:r>
    </w:p>
    <w:p>
      <w:pPr>
        <w:pStyle w:val="0"/>
        <w:jc w:val="right"/>
      </w:pPr>
      <w:r>
        <w:rPr>
          <w:sz w:val="20"/>
        </w:rPr>
        <w:t xml:space="preserve">постановлением</w:t>
      </w:r>
    </w:p>
    <w:p>
      <w:pPr>
        <w:pStyle w:val="0"/>
        <w:jc w:val="right"/>
      </w:pPr>
      <w:r>
        <w:rPr>
          <w:sz w:val="20"/>
        </w:rPr>
        <w:t xml:space="preserve">администрации Николаевского</w:t>
      </w:r>
    </w:p>
    <w:p>
      <w:pPr>
        <w:pStyle w:val="0"/>
        <w:jc w:val="right"/>
      </w:pPr>
      <w:r>
        <w:rPr>
          <w:sz w:val="20"/>
        </w:rPr>
        <w:t xml:space="preserve">муниципального района</w:t>
      </w:r>
    </w:p>
    <w:p>
      <w:pPr>
        <w:pStyle w:val="0"/>
        <w:jc w:val="right"/>
      </w:pPr>
      <w:r>
        <w:rPr>
          <w:sz w:val="20"/>
        </w:rPr>
        <w:t xml:space="preserve">от 23.04.2025 N 394</w:t>
      </w:r>
    </w:p>
    <w:p>
      <w:pPr>
        <w:pStyle w:val="0"/>
        <w:jc w:val="both"/>
      </w:pPr>
      <w:r>
        <w:rPr>
          <w:sz w:val="20"/>
        </w:rPr>
      </w:r>
    </w:p>
    <w:bookmarkStart w:id="36" w:name="P36"/>
    <w:bookmarkEnd w:id="36"/>
    <w:p>
      <w:pPr>
        <w:pStyle w:val="2"/>
        <w:jc w:val="center"/>
      </w:pPr>
      <w:r>
        <w:rPr>
          <w:sz w:val="20"/>
        </w:rPr>
        <w:t xml:space="preserve">ПОЛОЖЕНИЕ</w:t>
      </w:r>
    </w:p>
    <w:p>
      <w:pPr>
        <w:pStyle w:val="2"/>
        <w:jc w:val="center"/>
      </w:pPr>
      <w:r>
        <w:rPr>
          <w:sz w:val="20"/>
        </w:rPr>
        <w:t xml:space="preserve">ОБ ОРГАНИЗАЦИИ ПИТАНИЯ ОБУЧАЮЩИХСЯ В МУНИЦИПАЛЬНЫХ</w:t>
      </w:r>
    </w:p>
    <w:p>
      <w:pPr>
        <w:pStyle w:val="2"/>
        <w:jc w:val="center"/>
      </w:pPr>
      <w:r>
        <w:rPr>
          <w:sz w:val="20"/>
        </w:rPr>
        <w:t xml:space="preserve">ОБЩЕОБРАЗОВАТЕЛЬНЫХ ОРГАНИЗАЦИЯХ НИКОЛАЕВСКОГО</w:t>
      </w:r>
    </w:p>
    <w:p>
      <w:pPr>
        <w:pStyle w:val="2"/>
        <w:jc w:val="center"/>
      </w:pPr>
      <w:r>
        <w:rPr>
          <w:sz w:val="20"/>
        </w:rPr>
        <w:t xml:space="preserve">МУНИЦИПАЛЬНОГО РАЙОНА ВОЛГОГРАДСКОЙ ОБЛАСТИ</w:t>
      </w:r>
    </w:p>
    <w:p>
      <w:pPr>
        <w:pStyle w:val="0"/>
        <w:jc w:val="both"/>
      </w:pPr>
      <w:r>
        <w:rPr>
          <w:sz w:val="20"/>
        </w:rPr>
      </w:r>
    </w:p>
    <w:p>
      <w:pPr>
        <w:pStyle w:val="2"/>
        <w:outlineLvl w:val="1"/>
        <w:jc w:val="center"/>
      </w:pPr>
      <w:r>
        <w:rPr>
          <w:sz w:val="20"/>
        </w:rPr>
        <w:t xml:space="preserve">1. Общие положения</w:t>
      </w:r>
    </w:p>
    <w:p>
      <w:pPr>
        <w:pStyle w:val="0"/>
        <w:jc w:val="both"/>
      </w:pPr>
      <w:r>
        <w:rPr>
          <w:sz w:val="20"/>
        </w:rPr>
      </w:r>
    </w:p>
    <w:p>
      <w:pPr>
        <w:pStyle w:val="0"/>
        <w:ind w:firstLine="540"/>
        <w:jc w:val="both"/>
      </w:pPr>
      <w:r>
        <w:rPr>
          <w:sz w:val="20"/>
        </w:rPr>
        <w:t xml:space="preserve">1.1. Настоящее Положение об организации питания обучающихся в муниципальных общеобразовательных организациях Николаевского муниципального района Волгоградской области (далее - Положение) разработано в соответствии с:</w:t>
      </w:r>
    </w:p>
    <w:p>
      <w:pPr>
        <w:pStyle w:val="0"/>
        <w:spacing w:before="200" w:lineRule="auto"/>
        <w:ind w:firstLine="540"/>
        <w:jc w:val="both"/>
      </w:pPr>
      <w:r>
        <w:rPr>
          <w:sz w:val="20"/>
        </w:rPr>
        <w:t xml:space="preserve">- Федеральным </w:t>
      </w:r>
      <w:hyperlink w:history="0" r:id="rId14" w:tooltip="Федеральный закон от 29.12.2012 N 273-ФЗ (ред. от 29.12.2025) &quot;Об образовании в Российской Федерации&quot; (с изм. и доп., вступ. в силу с 01.03.2026) ------------ Недействующая редакция {КонсультантПлюс}">
        <w:r>
          <w:rPr>
            <w:sz w:val="20"/>
            <w:color w:val="0000ff"/>
          </w:rPr>
          <w:t xml:space="preserve">законом</w:t>
        </w:r>
      </w:hyperlink>
      <w:r>
        <w:rPr>
          <w:sz w:val="20"/>
        </w:rPr>
        <w:t xml:space="preserve"> от 29.12.2012 N 273-ФЗ "Об образовании в Российской Федерации";</w:t>
      </w:r>
    </w:p>
    <w:p>
      <w:pPr>
        <w:pStyle w:val="0"/>
        <w:spacing w:before="200" w:lineRule="auto"/>
        <w:ind w:firstLine="540"/>
        <w:jc w:val="both"/>
      </w:pPr>
      <w:r>
        <w:rPr>
          <w:sz w:val="20"/>
        </w:rPr>
        <w:t xml:space="preserve">- Федеральным </w:t>
      </w:r>
      <w:hyperlink w:history="0" r:id="rId15" w:tooltip="Федеральный закон от 05.04.2013 N 44-ФЗ (ред. от 28.12.2025) &quot;О контрактной системе в сфере закупок товаров, работ, услуг для обеспечения государственных и муниципальных нужд&quot; (с изм. и доп., вступ. в силу с 01.01.2026) {КонсультантПлюс}">
        <w:r>
          <w:rPr>
            <w:sz w:val="20"/>
            <w:color w:val="0000ff"/>
          </w:rPr>
          <w:t xml:space="preserve">законом</w:t>
        </w:r>
      </w:hyperlink>
      <w:r>
        <w:rPr>
          <w:sz w:val="20"/>
        </w:rPr>
        <w:t xml:space="preserve"> от 05.04.2013 N 44-ФЗ "О контрактной системе в сфере закупок товаров, работ, услуг для обеспечения государственных и муниципальных нужд";</w:t>
      </w:r>
    </w:p>
    <w:p>
      <w:pPr>
        <w:pStyle w:val="0"/>
        <w:spacing w:before="200" w:lineRule="auto"/>
        <w:ind w:firstLine="540"/>
        <w:jc w:val="both"/>
      </w:pPr>
      <w:r>
        <w:rPr>
          <w:sz w:val="20"/>
        </w:rPr>
        <w:t xml:space="preserve">- </w:t>
      </w:r>
      <w:hyperlink w:history="0" r:id="rId16" w:tooltip="Постановление Главного государственного санитарного врача РФ от 28.09.2020 N 28 (ред. от 24.12.2025)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постановлением</w:t>
        </w:r>
      </w:hyperlink>
      <w:r>
        <w:rPr>
          <w:sz w:val="20"/>
        </w:rPr>
        <w:t xml:space="preserve">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pPr>
        <w:pStyle w:val="0"/>
        <w:spacing w:before="200" w:lineRule="auto"/>
        <w:ind w:firstLine="540"/>
        <w:jc w:val="both"/>
      </w:pPr>
      <w:r>
        <w:rPr>
          <w:sz w:val="20"/>
        </w:rPr>
        <w:t xml:space="preserve">- </w:t>
      </w:r>
      <w:hyperlink w:history="0" r:id="rId17" w:tooltip="Постановление Главного государственного санитарного врача РФ от 27.10.2020 N 32 (ред. от 22.08.2024) &quot;Об утверждении санитарно-эпидемиологических правил и норм СанПиН 2.3/2.4.3590-20 &quot;Санитарно-эпидемиологические требования к организации общественного питания населения&quot; (вместе с &quot;СанПиН 2.3/2.4.3590-20. Санитарно-эпидемиологические правила и нормы...&quot;) (Зарегистрировано в Минюсте России 11.11.2020 N 60833) {КонсультантПлюс}">
        <w:r>
          <w:rPr>
            <w:sz w:val="20"/>
            <w:color w:val="0000ff"/>
          </w:rPr>
          <w:t xml:space="preserve">постановлением</w:t>
        </w:r>
      </w:hyperlink>
      <w:r>
        <w:rPr>
          <w:sz w:val="20"/>
        </w:rPr>
        <w:t xml:space="preserve"> Главного государственного санитарного врача РФ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pPr>
        <w:pStyle w:val="0"/>
        <w:spacing w:before="200" w:lineRule="auto"/>
        <w:ind w:firstLine="540"/>
        <w:jc w:val="both"/>
      </w:pPr>
      <w:r>
        <w:rPr>
          <w:sz w:val="20"/>
        </w:rPr>
        <w:t xml:space="preserve">- </w:t>
      </w:r>
      <w:hyperlink w:history="0" r:id="rId18" w:tooltip="Закон Волгоградской области от 04.10.2013 N 118-ОД (ред. от 07.11.2025) &quot;Об образовании в Волгоградской области&quot; (принят Волгоградской областной Думой 20.09.2013) {КонсультантПлюс}">
        <w:r>
          <w:rPr>
            <w:sz w:val="20"/>
            <w:color w:val="0000ff"/>
          </w:rPr>
          <w:t xml:space="preserve">Законом</w:t>
        </w:r>
      </w:hyperlink>
      <w:r>
        <w:rPr>
          <w:sz w:val="20"/>
        </w:rPr>
        <w:t xml:space="preserve"> Волгоградской области от 04.10.2013 N 118-ОД "Об образовании в Волгоградской области";</w:t>
      </w:r>
    </w:p>
    <w:p>
      <w:pPr>
        <w:pStyle w:val="0"/>
        <w:spacing w:before="200" w:lineRule="auto"/>
        <w:ind w:firstLine="540"/>
        <w:jc w:val="both"/>
      </w:pPr>
      <w:r>
        <w:rPr>
          <w:sz w:val="20"/>
        </w:rPr>
        <w:t xml:space="preserve">- </w:t>
      </w:r>
      <w:hyperlink w:history="0" r:id="rId19" w:tooltip="Закон Волгоградской области от 31.12.2015 N 246-ОД (ред. от 07.11.2025) &quot;Социальный кодекс Волгоградской области&quot; (принят Волгоградской областной Думой 24.12.2015) {КонсультантПлюс}">
        <w:r>
          <w:rPr>
            <w:sz w:val="20"/>
            <w:color w:val="0000ff"/>
          </w:rPr>
          <w:t xml:space="preserve">Законом</w:t>
        </w:r>
      </w:hyperlink>
      <w:r>
        <w:rPr>
          <w:sz w:val="20"/>
        </w:rPr>
        <w:t xml:space="preserve"> Волгоградской области от 31.12.2015 N 246-ОД "Социальный кодекс Волгоградской области";</w:t>
      </w:r>
    </w:p>
    <w:p>
      <w:pPr>
        <w:pStyle w:val="0"/>
        <w:spacing w:before="200" w:lineRule="auto"/>
        <w:ind w:firstLine="540"/>
        <w:jc w:val="both"/>
      </w:pPr>
      <w:r>
        <w:rPr>
          <w:sz w:val="20"/>
        </w:rPr>
        <w:t xml:space="preserve">- </w:t>
      </w:r>
      <w:hyperlink w:history="0" r:id="rId20" w:tooltip="Постановление Администрации Волгоградской обл. от 30.10.2017 N 574-п (ред. от 26.12.2025) &quot;Об утверждении государственной программы Волгоградской области &quot;Развитие образования в Волгоградской области&quot; (с изм. и доп., вступающими в силу с 01.01.2026) {КонсультантПлюс}">
        <w:r>
          <w:rPr>
            <w:sz w:val="20"/>
            <w:color w:val="0000ff"/>
          </w:rPr>
          <w:t xml:space="preserve">постановлением</w:t>
        </w:r>
      </w:hyperlink>
      <w:r>
        <w:rPr>
          <w:sz w:val="20"/>
        </w:rPr>
        <w:t xml:space="preserve"> Администрации Волгоградской области от 30.10.2017 N 574-п "Об утверждении государственной программы Волгоградской области "Развитие образования в Волгоградской области" и иными законодательными и нормативными актами.</w:t>
      </w:r>
    </w:p>
    <w:p>
      <w:pPr>
        <w:pStyle w:val="0"/>
        <w:spacing w:before="200" w:lineRule="auto"/>
        <w:ind w:firstLine="540"/>
        <w:jc w:val="both"/>
      </w:pPr>
      <w:r>
        <w:rPr>
          <w:sz w:val="20"/>
        </w:rPr>
        <w:t xml:space="preserve">1.2. Действие настоящего Положения распространяется на муниципальные общеобразовательные организации Николаевского муниципального района Волгоградской области (далее - общеобразовательные организации) и определяет полномочия, права и обязанности, порядок взаимодействия отдела по образованию администрации Николаевского муниципального района (далее - отдел по образованию), муниципального казенного учреждения "Бухгалтерская служба учреждений образования" Николаевского муниципального района Волгоградской области (далее - МКУ "Бухгалтерская служба"), общеобразовательных организаций, родителей (законных представителей) обучающихся по вопросам организации питания обучающихся образовательных организаций.</w:t>
      </w:r>
    </w:p>
    <w:p>
      <w:pPr>
        <w:pStyle w:val="0"/>
        <w:spacing w:before="200" w:lineRule="auto"/>
        <w:ind w:firstLine="540"/>
        <w:jc w:val="both"/>
      </w:pPr>
      <w:r>
        <w:rPr>
          <w:sz w:val="20"/>
        </w:rPr>
        <w:t xml:space="preserve">1.3. Основной задачей организации питания обучающихся общеобразовательных учреждений является создание условий, направленных на:</w:t>
      </w:r>
    </w:p>
    <w:p>
      <w:pPr>
        <w:pStyle w:val="0"/>
        <w:spacing w:before="200" w:lineRule="auto"/>
        <w:ind w:firstLine="540"/>
        <w:jc w:val="both"/>
      </w:pPr>
      <w:r>
        <w:rPr>
          <w:sz w:val="20"/>
        </w:rPr>
        <w:t xml:space="preserve">- обеспечение обучающихся рациональным и сбалансированным питанием, соответствующим возрастным физиологическим потребностям в пищевых веществах и энергии;</w:t>
      </w:r>
    </w:p>
    <w:p>
      <w:pPr>
        <w:pStyle w:val="0"/>
        <w:spacing w:before="200" w:lineRule="auto"/>
        <w:ind w:firstLine="540"/>
        <w:jc w:val="both"/>
      </w:pPr>
      <w:r>
        <w:rPr>
          <w:sz w:val="20"/>
        </w:rPr>
        <w:t xml:space="preserve">- создание условий для организации питания, ориентированного на сохранение и укрепление здоровья детей;</w:t>
      </w:r>
    </w:p>
    <w:p>
      <w:pPr>
        <w:pStyle w:val="0"/>
        <w:spacing w:before="200" w:lineRule="auto"/>
        <w:ind w:firstLine="540"/>
        <w:jc w:val="both"/>
      </w:pPr>
      <w:r>
        <w:rPr>
          <w:sz w:val="20"/>
        </w:rPr>
        <w:t xml:space="preserve">- предупреждение (профилактику) инфекционных и неинфекционных заболеваний обучающихся, связанных с фактором питания;</w:t>
      </w:r>
    </w:p>
    <w:p>
      <w:pPr>
        <w:pStyle w:val="0"/>
        <w:spacing w:before="200" w:lineRule="auto"/>
        <w:ind w:firstLine="540"/>
        <w:jc w:val="both"/>
      </w:pPr>
      <w:r>
        <w:rPr>
          <w:sz w:val="20"/>
        </w:rPr>
        <w:t xml:space="preserve">- пропаганду принципов правильного и полноценного питания;</w:t>
      </w:r>
    </w:p>
    <w:p>
      <w:pPr>
        <w:pStyle w:val="0"/>
        <w:spacing w:before="200" w:lineRule="auto"/>
        <w:ind w:firstLine="540"/>
        <w:jc w:val="both"/>
      </w:pPr>
      <w:r>
        <w:rPr>
          <w:sz w:val="20"/>
        </w:rPr>
        <w:t xml:space="preserve">- формирование культуры здорового питания.</w:t>
      </w:r>
    </w:p>
    <w:p>
      <w:pPr>
        <w:pStyle w:val="0"/>
        <w:jc w:val="both"/>
      </w:pPr>
      <w:r>
        <w:rPr>
          <w:sz w:val="20"/>
        </w:rPr>
      </w:r>
    </w:p>
    <w:p>
      <w:pPr>
        <w:pStyle w:val="2"/>
        <w:outlineLvl w:val="1"/>
        <w:jc w:val="center"/>
      </w:pPr>
      <w:r>
        <w:rPr>
          <w:sz w:val="20"/>
        </w:rPr>
        <w:t xml:space="preserve">2. Общие принципы организации питания</w:t>
      </w:r>
    </w:p>
    <w:p>
      <w:pPr>
        <w:pStyle w:val="0"/>
        <w:jc w:val="both"/>
      </w:pPr>
      <w:r>
        <w:rPr>
          <w:sz w:val="20"/>
        </w:rPr>
      </w:r>
    </w:p>
    <w:p>
      <w:pPr>
        <w:pStyle w:val="0"/>
        <w:ind w:firstLine="540"/>
        <w:jc w:val="both"/>
      </w:pPr>
      <w:r>
        <w:rPr>
          <w:sz w:val="20"/>
        </w:rPr>
        <w:t xml:space="preserve">2.1. Организация питания обучающихся является обязательным направлением деятельности общеобразовательных организаций.</w:t>
      </w:r>
    </w:p>
    <w:p>
      <w:pPr>
        <w:pStyle w:val="0"/>
        <w:spacing w:before="200" w:lineRule="auto"/>
        <w:ind w:firstLine="540"/>
        <w:jc w:val="both"/>
      </w:pPr>
      <w:r>
        <w:rPr>
          <w:sz w:val="20"/>
        </w:rPr>
        <w:t xml:space="preserve">2.2. В общеобразовательных организациях предусматривается обязательная организация горячего питания в виде горячего завтрака и (или) горячего обеда.</w:t>
      </w:r>
    </w:p>
    <w:p>
      <w:pPr>
        <w:pStyle w:val="0"/>
        <w:spacing w:before="200" w:lineRule="auto"/>
        <w:ind w:firstLine="540"/>
        <w:jc w:val="both"/>
      </w:pPr>
      <w:r>
        <w:rPr>
          <w:sz w:val="20"/>
        </w:rPr>
        <w:t xml:space="preserve">2.3. Организация питания в общеобразовательных организациях может осуществляться:</w:t>
      </w:r>
    </w:p>
    <w:p>
      <w:pPr>
        <w:pStyle w:val="0"/>
        <w:spacing w:before="200" w:lineRule="auto"/>
        <w:ind w:firstLine="540"/>
        <w:jc w:val="both"/>
      </w:pPr>
      <w:r>
        <w:rPr>
          <w:sz w:val="20"/>
        </w:rPr>
        <w:t xml:space="preserve">- с привлечением предприятий (индивидуальных предпринимателей), оказывающих услуги по организации питания обучающихся, на договорной основе с победителями конкурсов или аукционов, проведенных в соответствии с Федеральным </w:t>
      </w:r>
      <w:hyperlink w:history="0" r:id="rId21" w:tooltip="Федеральный закон от 05.04.2013 N 44-ФЗ (ред. от 28.12.2025) &quot;О контрактной системе в сфере закупок товаров, работ, услуг для обеспечения государственных и муниципальных нужд&quot; (с изм. и доп., вступ. в силу с 01.01.2026) {КонсультантПлюс}">
        <w:r>
          <w:rPr>
            <w:sz w:val="20"/>
            <w:color w:val="0000ff"/>
          </w:rPr>
          <w:t xml:space="preserve">законом</w:t>
        </w:r>
      </w:hyperlink>
      <w:r>
        <w:rPr>
          <w:sz w:val="20"/>
        </w:rPr>
        <w:t xml:space="preserve"> от 05.04.2013 N 44-ФЗ "О контрактной системе в сфере закупок товаров, работ, услуг для обеспечения государственных и муниципальных нужд";</w:t>
      </w:r>
    </w:p>
    <w:p>
      <w:pPr>
        <w:pStyle w:val="0"/>
        <w:spacing w:before="200" w:lineRule="auto"/>
        <w:ind w:firstLine="540"/>
        <w:jc w:val="both"/>
      </w:pPr>
      <w:r>
        <w:rPr>
          <w:sz w:val="20"/>
        </w:rPr>
        <w:t xml:space="preserve">- на договорной основе с победителями конкурсов или аукционов, проведенных в соответствии с Федеральным </w:t>
      </w:r>
      <w:hyperlink w:history="0" r:id="rId22" w:tooltip="Федеральный закон от 05.04.2013 N 44-ФЗ (ред. от 28.12.2025) &quot;О контрактной системе в сфере закупок товаров, работ, услуг для обеспечения государственных и муниципальных нужд&quot; (с изм. и доп., вступ. в силу с 01.01.2026) {КонсультантПлюс}">
        <w:r>
          <w:rPr>
            <w:sz w:val="20"/>
            <w:color w:val="0000ff"/>
          </w:rPr>
          <w:t xml:space="preserve">законом</w:t>
        </w:r>
      </w:hyperlink>
      <w:r>
        <w:rPr>
          <w:sz w:val="20"/>
        </w:rPr>
        <w:t xml:space="preserve"> от 05.04.2013 N 44-ФЗ "О контрактной системе в сфере закупок товаров, работ, услуг для обеспечения государственных и муниципальных нужд" с поставщиками продуктов питания, силами общеобразовательной организации путем производства и реализации продукции школьного питания.</w:t>
      </w:r>
    </w:p>
    <w:p>
      <w:pPr>
        <w:pStyle w:val="0"/>
        <w:spacing w:before="200" w:lineRule="auto"/>
        <w:ind w:firstLine="540"/>
        <w:jc w:val="both"/>
      </w:pPr>
      <w:r>
        <w:rPr>
          <w:sz w:val="20"/>
        </w:rPr>
        <w:t xml:space="preserve">2.4. Ответственность за организацию питания в общеобразовательных организациях возлагается на их руководителей. При привлечении предприятий (индивидуальных предпринимателей), оказывающих услуги по организации питания обучающихся, ответственность за организацию питания частично передается образовательной организацией предприятиям (индивидуальным предпринимателям), оказывающих услуги по организации питания обучающихся, в соответствии с условиями договора (контракта), заключаемого в соответствии с положениями Федерального </w:t>
      </w:r>
      <w:hyperlink w:history="0" r:id="rId23" w:tooltip="Федеральный закон от 05.04.2013 N 44-ФЗ (ред. от 28.12.2025) &quot;О контрактной системе в сфере закупок товаров, работ, услуг для обеспечения государственных и муниципальных нужд&quot; (с изм. и доп., вступ. в силу с 01.01.2026) {КонсультантПлюс}">
        <w:r>
          <w:rPr>
            <w:sz w:val="20"/>
            <w:color w:val="0000ff"/>
          </w:rPr>
          <w:t xml:space="preserve">закона</w:t>
        </w:r>
      </w:hyperlink>
      <w:r>
        <w:rPr>
          <w:sz w:val="20"/>
        </w:rPr>
        <w:t xml:space="preserve"> от 05.04.2013 N 44-ФЗ "О контрактной системе в сфере закупок товаров, работ, услуг для обеспечения государственных и муниципальных нужд".</w:t>
      </w:r>
    </w:p>
    <w:p>
      <w:pPr>
        <w:pStyle w:val="0"/>
        <w:spacing w:before="200" w:lineRule="auto"/>
        <w:ind w:firstLine="540"/>
        <w:jc w:val="both"/>
      </w:pPr>
      <w:r>
        <w:rPr>
          <w:sz w:val="20"/>
        </w:rPr>
        <w:t xml:space="preserve">2.5. Финансовое обеспечение организации питания обучающихся осуществляется за счет:</w:t>
      </w:r>
    </w:p>
    <w:p>
      <w:pPr>
        <w:pStyle w:val="0"/>
        <w:spacing w:before="200" w:lineRule="auto"/>
        <w:ind w:firstLine="540"/>
        <w:jc w:val="both"/>
      </w:pPr>
      <w:r>
        <w:rPr>
          <w:sz w:val="20"/>
        </w:rPr>
        <w:t xml:space="preserve">2.5.1. Средств субсидии, выделяемых из областного бюджета:</w:t>
      </w:r>
    </w:p>
    <w:p>
      <w:pPr>
        <w:pStyle w:val="0"/>
        <w:spacing w:before="200" w:lineRule="auto"/>
        <w:ind w:firstLine="540"/>
        <w:jc w:val="both"/>
      </w:pPr>
      <w:r>
        <w:rPr>
          <w:sz w:val="20"/>
        </w:rPr>
        <w:t xml:space="preserve">- на организацию бесплатного питания категориям обучающихся в соответствии со </w:t>
      </w:r>
      <w:hyperlink w:history="0" r:id="rId24" w:tooltip="Закон Волгоградской области от 31.12.2015 N 246-ОД (ред. от 07.11.2025) &quot;Социальный кодекс Волгоградской области&quot; (принят Волгоградской областной Думой 24.12.2015) {КонсультантПлюс}">
        <w:r>
          <w:rPr>
            <w:sz w:val="20"/>
            <w:color w:val="0000ff"/>
          </w:rPr>
          <w:t xml:space="preserve">статьей 46</w:t>
        </w:r>
      </w:hyperlink>
      <w:r>
        <w:rPr>
          <w:sz w:val="20"/>
        </w:rPr>
        <w:t xml:space="preserve"> Закона Волгоградской области от 31.12.2015 N 246-ОД "Социальный кодекс Волгоградской области";</w:t>
      </w:r>
    </w:p>
    <w:p>
      <w:pPr>
        <w:pStyle w:val="0"/>
        <w:spacing w:before="200" w:lineRule="auto"/>
        <w:ind w:firstLine="540"/>
        <w:jc w:val="both"/>
      </w:pPr>
      <w:r>
        <w:rPr>
          <w:sz w:val="20"/>
        </w:rPr>
        <w:t xml:space="preserve">- на питание обучающихся во время посещения лагерей с дневным пребыванием детей на базе общеобразовательных организаций (далее - лагерей с дневным пребыванием).</w:t>
      </w:r>
    </w:p>
    <w:p>
      <w:pPr>
        <w:pStyle w:val="0"/>
        <w:spacing w:before="200" w:lineRule="auto"/>
        <w:ind w:firstLine="540"/>
        <w:jc w:val="both"/>
      </w:pPr>
      <w:r>
        <w:rPr>
          <w:sz w:val="20"/>
        </w:rPr>
        <w:t xml:space="preserve">2.5.2. Средств, выделяемых из бюджета Николаевского муниципального района Волгоградской области:</w:t>
      </w:r>
    </w:p>
    <w:p>
      <w:pPr>
        <w:pStyle w:val="0"/>
        <w:spacing w:before="200" w:lineRule="auto"/>
        <w:ind w:firstLine="540"/>
        <w:jc w:val="both"/>
      </w:pPr>
      <w:r>
        <w:rPr>
          <w:sz w:val="20"/>
        </w:rPr>
        <w:t xml:space="preserve">- на организацию бесплатного питания категориям обучающихся в соответствии со </w:t>
      </w:r>
      <w:hyperlink w:history="0" r:id="rId25" w:tooltip="Закон Волгоградской области от 31.12.2015 N 246-ОД (ред. от 07.11.2025) &quot;Социальный кодекс Волгоградской области&quot; (принят Волгоградской областной Думой 24.12.2015) {КонсультантПлюс}">
        <w:r>
          <w:rPr>
            <w:sz w:val="20"/>
            <w:color w:val="0000ff"/>
          </w:rPr>
          <w:t xml:space="preserve">статьей 46</w:t>
        </w:r>
      </w:hyperlink>
      <w:r>
        <w:rPr>
          <w:sz w:val="20"/>
        </w:rPr>
        <w:t xml:space="preserve"> Закона Волгоградской области от 31.12.2015 N 246-ОД "Социальный кодекс Волгоградской области";</w:t>
      </w:r>
    </w:p>
    <w:p>
      <w:pPr>
        <w:pStyle w:val="0"/>
        <w:spacing w:before="200" w:lineRule="auto"/>
        <w:ind w:firstLine="540"/>
        <w:jc w:val="both"/>
      </w:pPr>
      <w:r>
        <w:rPr>
          <w:sz w:val="20"/>
        </w:rPr>
        <w:t xml:space="preserve">- на питание обучающихся во время посещения лагерей с дневным пребыванием детей на базе общеобразовательных организаций (далее - лагерей с дневным пребыванием);</w:t>
      </w:r>
    </w:p>
    <w:p>
      <w:pPr>
        <w:pStyle w:val="0"/>
        <w:spacing w:before="200" w:lineRule="auto"/>
        <w:ind w:firstLine="540"/>
        <w:jc w:val="both"/>
      </w:pPr>
      <w:r>
        <w:rPr>
          <w:sz w:val="20"/>
        </w:rPr>
        <w:t xml:space="preserve">- на питание обучающихся с ограниченными возможностями здоровья и детей-инвалидов, относящихся к категории лиц с ограниченными возможностями здоровья, или на компенсацию стоимости питания в денежном эквиваленте для лиц данной категории обучающихся.</w:t>
      </w:r>
    </w:p>
    <w:p>
      <w:pPr>
        <w:pStyle w:val="0"/>
        <w:spacing w:before="200" w:lineRule="auto"/>
        <w:ind w:firstLine="540"/>
        <w:jc w:val="both"/>
      </w:pPr>
      <w:r>
        <w:rPr>
          <w:sz w:val="20"/>
        </w:rPr>
        <w:t xml:space="preserve">2.5.3. Средств родителей (законных представителей) обучающихся общеобразовательных организаций.</w:t>
      </w:r>
    </w:p>
    <w:p>
      <w:pPr>
        <w:pStyle w:val="0"/>
        <w:spacing w:before="200" w:lineRule="auto"/>
        <w:ind w:firstLine="540"/>
        <w:jc w:val="both"/>
      </w:pPr>
      <w:r>
        <w:rPr>
          <w:sz w:val="20"/>
        </w:rPr>
        <w:t xml:space="preserve">Предоставление питания за счет средств родителей (законных представителей) (далее - родительская плата) производится только на добровольной основе по письменным заявлениям родителей (законных представителей) обучающихся на основании договоров на оказание услуг по организации платного питания обучающихся (далее - договор), заключенных общеобразовательными организациями с родителями (законными представителями) обучающихся.</w:t>
      </w:r>
    </w:p>
    <w:p>
      <w:pPr>
        <w:pStyle w:val="0"/>
        <w:spacing w:before="200" w:lineRule="auto"/>
        <w:ind w:firstLine="540"/>
        <w:jc w:val="both"/>
      </w:pPr>
      <w:r>
        <w:rPr>
          <w:sz w:val="20"/>
        </w:rPr>
        <w:t xml:space="preserve">2.6. Горячее питание предусматривает наличие горячего блюда первого и (или) второго, не считая горячего напитка, доведенного до кулинарной готовности, порционированное и оформленное.</w:t>
      </w:r>
    </w:p>
    <w:p>
      <w:pPr>
        <w:pStyle w:val="0"/>
        <w:spacing w:before="200" w:lineRule="auto"/>
        <w:ind w:firstLine="540"/>
        <w:jc w:val="both"/>
      </w:pPr>
      <w:r>
        <w:rPr>
          <w:sz w:val="20"/>
        </w:rPr>
        <w:t xml:space="preserve">2.7. Обучающиеся получают питание в помещениях общеобразовательных организаций, предназначенных для приема пищи и оборудованных в соответствии с санитарными требованиями.</w:t>
      </w:r>
    </w:p>
    <w:p>
      <w:pPr>
        <w:pStyle w:val="0"/>
        <w:spacing w:before="200" w:lineRule="auto"/>
        <w:ind w:firstLine="540"/>
        <w:jc w:val="both"/>
      </w:pPr>
      <w:r>
        <w:rPr>
          <w:sz w:val="20"/>
        </w:rPr>
        <w:t xml:space="preserve">2.8. Питание обучающихся осуществляется в соответствии с примерным 10-дневным меню (примерное меню и пищевая ценность приготовляемых блюд, возрастной категории: дети с 7 до 11 лет, примерное меню и пищевая ценность приготовляемых блюд, возрастной категории: дети с 12 лет и старше).</w:t>
      </w:r>
    </w:p>
    <w:p>
      <w:pPr>
        <w:pStyle w:val="0"/>
        <w:spacing w:before="200" w:lineRule="auto"/>
        <w:ind w:firstLine="540"/>
        <w:jc w:val="both"/>
      </w:pPr>
      <w:r>
        <w:rPr>
          <w:sz w:val="20"/>
        </w:rPr>
        <w:t xml:space="preserve">2.9. В общеобразовательных организациях может быть организовано дополнительное питание обучающихся через буфеты в условиях свободного выбора и в соответствии с ассортиментом дополнительного питания.</w:t>
      </w:r>
    </w:p>
    <w:p>
      <w:pPr>
        <w:pStyle w:val="0"/>
        <w:jc w:val="both"/>
      </w:pPr>
      <w:r>
        <w:rPr>
          <w:sz w:val="20"/>
        </w:rPr>
      </w:r>
    </w:p>
    <w:p>
      <w:pPr>
        <w:pStyle w:val="2"/>
        <w:outlineLvl w:val="1"/>
        <w:jc w:val="center"/>
      </w:pPr>
      <w:r>
        <w:rPr>
          <w:sz w:val="20"/>
        </w:rPr>
        <w:t xml:space="preserve">3. Предоставление меры социальной поддержки по обеспечению</w:t>
      </w:r>
    </w:p>
    <w:p>
      <w:pPr>
        <w:pStyle w:val="2"/>
        <w:jc w:val="center"/>
      </w:pPr>
      <w:r>
        <w:rPr>
          <w:sz w:val="20"/>
        </w:rPr>
        <w:t xml:space="preserve">питанием</w:t>
      </w:r>
    </w:p>
    <w:p>
      <w:pPr>
        <w:pStyle w:val="0"/>
        <w:jc w:val="both"/>
      </w:pPr>
      <w:r>
        <w:rPr>
          <w:sz w:val="20"/>
        </w:rPr>
      </w:r>
    </w:p>
    <w:p>
      <w:pPr>
        <w:pStyle w:val="0"/>
        <w:ind w:firstLine="540"/>
        <w:jc w:val="both"/>
      </w:pPr>
      <w:r>
        <w:rPr>
          <w:sz w:val="20"/>
        </w:rPr>
        <w:t xml:space="preserve">3.1. Мера социальной поддержки по обеспечению питанием предоставляется обучающимся общеобразовательных организаций в случаях и в порядке, установленных федеральными законами, законами Волгоградской области, правовыми актами Николаевского муниципального района Волгоградской области.</w:t>
      </w:r>
    </w:p>
    <w:p>
      <w:pPr>
        <w:pStyle w:val="0"/>
        <w:spacing w:before="200" w:lineRule="auto"/>
        <w:ind w:firstLine="540"/>
        <w:jc w:val="both"/>
      </w:pPr>
      <w:r>
        <w:rPr>
          <w:sz w:val="20"/>
        </w:rPr>
        <w:t xml:space="preserve">3.2. Обучающиеся 1 - 4 классов по очной форме обучения в общеобразовательных организациях обеспечиваются не менее одного раза в день бесплатным горячим питанием, предусматривающим наличие горячего блюда, не считая горячего напитка, из средств федерального бюджета и бюджета района, исходя из соответствующего расчета на конкретный период, в размерах, установленных правовыми актами Российской Федерации, Волгоградской области и Николаевского муниципального района.</w:t>
      </w:r>
    </w:p>
    <w:bookmarkStart w:id="87" w:name="P87"/>
    <w:bookmarkEnd w:id="87"/>
    <w:p>
      <w:pPr>
        <w:pStyle w:val="0"/>
        <w:spacing w:before="200" w:lineRule="auto"/>
        <w:ind w:firstLine="540"/>
        <w:jc w:val="both"/>
      </w:pPr>
      <w:r>
        <w:rPr>
          <w:sz w:val="20"/>
        </w:rPr>
        <w:t xml:space="preserve">3.3. Обучающиеся 5 - 11 классов по очной форме обучения в общеобразовательных организациях и относящимся к категориям, предусмотренным </w:t>
      </w:r>
      <w:hyperlink w:history="0" r:id="rId26" w:tooltip="Закон Волгоградской области от 31.12.2015 N 246-ОД (ред. от 07.11.2025) &quot;Социальный кодекс Волгоградской области&quot; (принят Волгоградской областной Думой 24.12.2015) {КонсультантПлюс}">
        <w:r>
          <w:rPr>
            <w:sz w:val="20"/>
            <w:color w:val="0000ff"/>
          </w:rPr>
          <w:t xml:space="preserve">частью 2 статьи 46</w:t>
        </w:r>
      </w:hyperlink>
      <w:r>
        <w:rPr>
          <w:sz w:val="20"/>
        </w:rPr>
        <w:t xml:space="preserve"> Закона Волгоградской области от 31.12.2015 N 246-ОД "Социальный кодекс Волгоградской области", обеспечиваются бесплатным горячим питанием, предусматривающего наличие горячего блюда, не считая горячего напитка, не менее одного раза в день.</w:t>
      </w:r>
    </w:p>
    <w:bookmarkStart w:id="88" w:name="P88"/>
    <w:bookmarkEnd w:id="88"/>
    <w:p>
      <w:pPr>
        <w:pStyle w:val="0"/>
        <w:spacing w:before="200" w:lineRule="auto"/>
        <w:ind w:firstLine="540"/>
        <w:jc w:val="both"/>
      </w:pPr>
      <w:r>
        <w:rPr>
          <w:sz w:val="20"/>
        </w:rPr>
        <w:t xml:space="preserve">3.4. Предоставление мер социальной поддержки обучающимся 5 - 11 классов по очной форме обучения в общеобразовательных организациях и относящимся к категориям, предусмотренным </w:t>
      </w:r>
      <w:hyperlink w:history="0" r:id="rId27" w:tooltip="Закон Волгоградской области от 31.12.2015 N 246-ОД (ред. от 07.11.2025) &quot;Социальный кодекс Волгоградской области&quot; (принят Волгоградской областной Думой 24.12.2015) {КонсультантПлюс}">
        <w:r>
          <w:rPr>
            <w:sz w:val="20"/>
            <w:color w:val="0000ff"/>
          </w:rPr>
          <w:t xml:space="preserve">частью 2 статьи 46</w:t>
        </w:r>
      </w:hyperlink>
      <w:r>
        <w:rPr>
          <w:sz w:val="20"/>
        </w:rPr>
        <w:t xml:space="preserve"> Закона Волгоградской области от 31.12.2015 N 246-ОД "Социальный кодекс Волгоградской области", осуществляется на основании </w:t>
      </w:r>
      <w:hyperlink w:history="0" w:anchor="P264" w:tooltip="                                 ЗАЯВЛЕНИЕ">
        <w:r>
          <w:rPr>
            <w:sz w:val="20"/>
            <w:color w:val="0000ff"/>
          </w:rPr>
          <w:t xml:space="preserve">заявления</w:t>
        </w:r>
      </w:hyperlink>
      <w:r>
        <w:rPr>
          <w:sz w:val="20"/>
        </w:rPr>
        <w:t xml:space="preserve"> родителя (законного представителя) обучающегося о предоставлении мер социальной поддержки (далее именуется - заявление) по форме согласно приложению к настоящему Положению, к которому прилагается один из следующих документов:</w:t>
      </w:r>
    </w:p>
    <w:bookmarkStart w:id="89" w:name="P89"/>
    <w:bookmarkEnd w:id="89"/>
    <w:p>
      <w:pPr>
        <w:pStyle w:val="0"/>
        <w:spacing w:before="200" w:lineRule="auto"/>
        <w:ind w:firstLine="540"/>
        <w:jc w:val="both"/>
      </w:pPr>
      <w:r>
        <w:rPr>
          <w:sz w:val="20"/>
        </w:rPr>
        <w:t xml:space="preserve">а) документы, подтверждающие, что среднедушевой доход семьи не превышает величину прожиточного минимума на душу населения в Волгоградской области (документ, предоставляемый в порядке, определенном комитетом социальной защиты населения Волгоградской области для малоимущей семьи), или документ, подтверждающий получение ежемесячного пособия на ребенка из малоимущей семьи в соответствии со </w:t>
      </w:r>
      <w:hyperlink w:history="0" r:id="rId28" w:tooltip="Закон Волгоградской области от 31.12.2015 N 246-ОД (ред. от 07.11.2025) &quot;Социальный кодекс Волгоградской области&quot; (принят Волгоградской областной Думой 24.12.2015) {КонсультантПлюс}">
        <w:r>
          <w:rPr>
            <w:sz w:val="20"/>
            <w:color w:val="0000ff"/>
          </w:rPr>
          <w:t xml:space="preserve">статьей 13</w:t>
        </w:r>
      </w:hyperlink>
      <w:r>
        <w:rPr>
          <w:sz w:val="20"/>
        </w:rPr>
        <w:t xml:space="preserve"> Социального кодекса, или документ, подтверждающий получение ежемесячной денежной выплаты в соответствии с Федеральным </w:t>
      </w:r>
      <w:hyperlink w:history="0" r:id="rId29" w:tooltip="Федеральный закон от 19.05.1995 N 81-ФЗ (ред. от 28.11.2025) &quot;О государственных пособиях гражданам, имеющим детей&quot; {КонсультантПлюс}">
        <w:r>
          <w:rPr>
            <w:sz w:val="20"/>
            <w:color w:val="0000ff"/>
          </w:rPr>
          <w:t xml:space="preserve">законом</w:t>
        </w:r>
      </w:hyperlink>
      <w:r>
        <w:rPr>
          <w:sz w:val="20"/>
        </w:rPr>
        <w:t xml:space="preserve"> от 19 мая 1995 г. N 81-ФЗ "О государственных пособиях гражданам, имеющим детей";</w:t>
      </w:r>
    </w:p>
    <w:bookmarkStart w:id="90" w:name="P90"/>
    <w:bookmarkEnd w:id="90"/>
    <w:p>
      <w:pPr>
        <w:pStyle w:val="0"/>
        <w:spacing w:before="200" w:lineRule="auto"/>
        <w:ind w:firstLine="540"/>
        <w:jc w:val="both"/>
      </w:pPr>
      <w:r>
        <w:rPr>
          <w:sz w:val="20"/>
        </w:rPr>
        <w:t xml:space="preserve">б) документ, подтверждающий регистрацию семьи в качестве многодетной;</w:t>
      </w:r>
    </w:p>
    <w:p>
      <w:pPr>
        <w:pStyle w:val="0"/>
        <w:spacing w:before="200" w:lineRule="auto"/>
        <w:ind w:firstLine="540"/>
        <w:jc w:val="both"/>
      </w:pPr>
      <w:r>
        <w:rPr>
          <w:sz w:val="20"/>
        </w:rPr>
        <w:t xml:space="preserve">в) документ, подтверждающий факт постановки обучающегося на учет у фтизиатра;</w:t>
      </w:r>
    </w:p>
    <w:bookmarkStart w:id="92" w:name="P92"/>
    <w:bookmarkEnd w:id="92"/>
    <w:p>
      <w:pPr>
        <w:pStyle w:val="0"/>
        <w:spacing w:before="200" w:lineRule="auto"/>
        <w:ind w:firstLine="540"/>
        <w:jc w:val="both"/>
      </w:pPr>
      <w:r>
        <w:rPr>
          <w:sz w:val="20"/>
        </w:rPr>
        <w:t xml:space="preserve">г) документы (сведения), подтверждающие, что семья является семьей гражданина, призванного на военную службу по частичной мобилизации в Вооруженные Силы Российской Федерации в соответствии с </w:t>
      </w:r>
      <w:hyperlink w:history="0" r:id="rId30" w:tooltip="Указ Президента РФ от 21.09.2022 N 647 &quot;Об объявлении частичной мобилизации в Российской Федерации&quot; {КонсультантПлюс}">
        <w:r>
          <w:rPr>
            <w:sz w:val="20"/>
            <w:color w:val="0000ff"/>
          </w:rPr>
          <w:t xml:space="preserve">Указом</w:t>
        </w:r>
      </w:hyperlink>
      <w:r>
        <w:rPr>
          <w:sz w:val="20"/>
        </w:rPr>
        <w:t xml:space="preserve"> Президента Российской Федерации от 21 сентября 2022 г. N 647 "Об объявлении частичной мобилизации в Российской Федерации", гражданина, проходящего военную службу в Вооруженных Силах Российской Федерации по контракту или находящегося на военной службе (службе) в войсках национальной гвардии Российской Федерации, в воинских формированиях и органах, указанных в </w:t>
      </w:r>
      <w:hyperlink w:history="0" r:id="rId31" w:tooltip="Федеральный закон от 31.05.1996 N 61-ФЗ (ред. от 04.11.2025) &quot;Об обороне&quot; {КонсультантПлюс}">
        <w:r>
          <w:rPr>
            <w:sz w:val="20"/>
            <w:color w:val="0000ff"/>
          </w:rPr>
          <w:t xml:space="preserve">пункте 6 статьи 1</w:t>
        </w:r>
      </w:hyperlink>
      <w:r>
        <w:rPr>
          <w:sz w:val="20"/>
        </w:rPr>
        <w:t xml:space="preserve"> Федерального закона от 31 мая 1996 г. N 61-ФЗ "Об обороне", принимающего участие в специальной военной операции на территориях Донецкой Народной Республики, Луганской Народной Республики, Запорожской области, Херсонской области и Украины, гражданина, заключившего контракт о добровольном содействии в выполнении задач, возложенных на Вооруженные Силы Российской Федерации, и принимающего участие в специальной военной операции на территориях Донецкой Народной Республики, Луганской Народной Республики, Запорожской области, Херсонской области и Украины, а также гражданина из числа указанных в настоящем подпункте категорий, который погиб (умер) при участии в специальной военной операции на территории Донецкой Народной Республики, Луганской Народной Республики, Запорожской области, Херсонской области и Украины, либо умер до истечения одного года со дня его увольнения с военной службы (службы), исключения из добровольческого формирования вследствие увечья (ранения, травмы, контузии) или заболевания, полученных им при участии в специальной военной операции;</w:t>
      </w:r>
    </w:p>
    <w:bookmarkStart w:id="93" w:name="P93"/>
    <w:bookmarkEnd w:id="93"/>
    <w:p>
      <w:pPr>
        <w:pStyle w:val="0"/>
        <w:spacing w:before="200" w:lineRule="auto"/>
        <w:ind w:firstLine="540"/>
        <w:jc w:val="both"/>
      </w:pPr>
      <w:r>
        <w:rPr>
          <w:sz w:val="20"/>
        </w:rPr>
        <w:t xml:space="preserve">д) документы (сведения), подтверждающие, что семья является семьей лица, признанного беженцем на территории Российской Федерации, или получившего временное убежище на территории Российской Федерации, или признанного вынужденным переселенцем;</w:t>
      </w:r>
    </w:p>
    <w:bookmarkStart w:id="94" w:name="P94"/>
    <w:bookmarkEnd w:id="94"/>
    <w:p>
      <w:pPr>
        <w:pStyle w:val="0"/>
        <w:spacing w:before="200" w:lineRule="auto"/>
        <w:ind w:firstLine="540"/>
        <w:jc w:val="both"/>
      </w:pPr>
      <w:r>
        <w:rPr>
          <w:sz w:val="20"/>
        </w:rPr>
        <w:t xml:space="preserve">е) документы (сведения), подтверждающие, что семья является семьей лица, пострадавшего в результате чрезвычайных ситуаций природного или техногенного характера.</w:t>
      </w:r>
    </w:p>
    <w:p>
      <w:pPr>
        <w:pStyle w:val="0"/>
        <w:spacing w:before="200" w:lineRule="auto"/>
        <w:ind w:firstLine="540"/>
        <w:jc w:val="both"/>
      </w:pPr>
      <w:r>
        <w:rPr>
          <w:sz w:val="20"/>
        </w:rPr>
        <w:t xml:space="preserve">Документы, указанные в </w:t>
      </w:r>
      <w:hyperlink w:history="0" w:anchor="P89" w:tooltip="а) документы, подтверждающие, что среднедушевой доход семьи не превышает величину прожиточного минимума на душу населения в Волгоградской области (документ, предоставляемый в порядке, определенном комитетом социальной защиты населения Волгоградской области для малоимущей семьи), или документ, подтверждающий получение ежемесячного пособия на ребенка из малоимущей семьи в соответствии со статьей 13 Социального кодекса, или документ, подтверждающий получение ежемесячной денежной выплаты в соответствии с Фед...">
        <w:r>
          <w:rPr>
            <w:sz w:val="20"/>
            <w:color w:val="0000ff"/>
          </w:rPr>
          <w:t xml:space="preserve">подпунктах "а"</w:t>
        </w:r>
      </w:hyperlink>
      <w:r>
        <w:rPr>
          <w:sz w:val="20"/>
        </w:rPr>
        <w:t xml:space="preserve">, </w:t>
      </w:r>
      <w:hyperlink w:history="0" w:anchor="P90" w:tooltip="б) документ, подтверждающий регистрацию семьи в качестве многодетной;">
        <w:r>
          <w:rPr>
            <w:sz w:val="20"/>
            <w:color w:val="0000ff"/>
          </w:rPr>
          <w:t xml:space="preserve">"б"</w:t>
        </w:r>
      </w:hyperlink>
      <w:r>
        <w:rPr>
          <w:sz w:val="20"/>
        </w:rPr>
        <w:t xml:space="preserve">, </w:t>
      </w:r>
      <w:hyperlink w:history="0" w:anchor="P92" w:tooltip="г) документы (сведения), подтверждающие, что семья является семьей гражданина, призванного на военную службу по частичной мобилизации в Вооруженные Силы Российской Федерации в соответствии с Указом Президента Российской Федерации от 21 сентября 2022 г. N 647 &quot;Об объявлении частичной мобилизации в Российской Федерации&quot;, гражданина, проходящего военную службу в Вооруженных Силах Российской Федерации по контракту или находящегося на военной службе (службе) в войсках национальной гвардии Российской Федерации...">
        <w:r>
          <w:rPr>
            <w:sz w:val="20"/>
            <w:color w:val="0000ff"/>
          </w:rPr>
          <w:t xml:space="preserve">"г"</w:t>
        </w:r>
      </w:hyperlink>
      <w:r>
        <w:rPr>
          <w:sz w:val="20"/>
        </w:rPr>
        <w:t xml:space="preserve">, </w:t>
      </w:r>
      <w:hyperlink w:history="0" w:anchor="P93" w:tooltip="д) документы (сведения), подтверждающие, что семья является семьей лица, признанного беженцем на территории Российской Федерации, или получившего временное убежище на территории Российской Федерации, или признанного вынужденным переселенцем;">
        <w:r>
          <w:rPr>
            <w:sz w:val="20"/>
            <w:color w:val="0000ff"/>
          </w:rPr>
          <w:t xml:space="preserve">"д"</w:t>
        </w:r>
      </w:hyperlink>
      <w:r>
        <w:rPr>
          <w:sz w:val="20"/>
        </w:rPr>
        <w:t xml:space="preserve"> и </w:t>
      </w:r>
      <w:hyperlink w:history="0" w:anchor="P94" w:tooltip="е) документы (сведения), подтверждающие, что семья является семьей лица, пострадавшего в результате чрезвычайных ситуаций природного или техногенного характера.">
        <w:r>
          <w:rPr>
            <w:sz w:val="20"/>
            <w:color w:val="0000ff"/>
          </w:rPr>
          <w:t xml:space="preserve">"е"</w:t>
        </w:r>
      </w:hyperlink>
      <w:r>
        <w:rPr>
          <w:sz w:val="20"/>
        </w:rPr>
        <w:t xml:space="preserve"> настоящего пункта, не представленные родителями (законными представителями) по собственной инициативе, запрашиваются общеобразовательной организацией в порядке межведомственного информационного взаимодействия у органов, предоставляющих государственные услуги, иных государственных органов, органов местного самоуправления, либо подведомственных им организаций и иных организаций в течение 5 рабочих дней со дня обращения родителя (законного представителя) обучающегося общеобразовательной организации.</w:t>
      </w:r>
    </w:p>
    <w:p>
      <w:pPr>
        <w:pStyle w:val="0"/>
        <w:spacing w:before="200" w:lineRule="auto"/>
        <w:ind w:firstLine="540"/>
        <w:jc w:val="both"/>
      </w:pPr>
      <w:r>
        <w:rPr>
          <w:sz w:val="20"/>
        </w:rPr>
        <w:t xml:space="preserve">3.5. Родитель (законный представитель) обучающегося несет ответственность за достоверность и полноту представляемых сведений, являющихся основанием для назначения мер социальной поддержки.</w:t>
      </w:r>
    </w:p>
    <w:p>
      <w:pPr>
        <w:pStyle w:val="0"/>
        <w:spacing w:before="200" w:lineRule="auto"/>
        <w:ind w:firstLine="540"/>
        <w:jc w:val="both"/>
      </w:pPr>
      <w:r>
        <w:rPr>
          <w:sz w:val="20"/>
        </w:rPr>
        <w:t xml:space="preserve">3.6. Документы, указанные в </w:t>
      </w:r>
      <w:hyperlink w:history="0" w:anchor="P88" w:tooltip="3.4. Предоставление мер социальной поддержки обучающимся 5 - 11 классов по очной форме обучения в общеобразовательных организациях и относящимся к категориям, предусмотренным частью 2 статьи 46 Закона Волгоградской области от 31.12.2015 N 246-ОД &quot;Социальный кодекс Волгоградской области&quot;, осуществляется на основании заявления родителя (законного представителя) обучающегося о предоставлении мер социальной поддержки (далее именуется - заявление) по форме согласно приложению к настоящему Положению, к котором...">
        <w:r>
          <w:rPr>
            <w:sz w:val="20"/>
            <w:color w:val="0000ff"/>
          </w:rPr>
          <w:t xml:space="preserve">пункте 3.4</w:t>
        </w:r>
      </w:hyperlink>
      <w:r>
        <w:rPr>
          <w:sz w:val="20"/>
        </w:rPr>
        <w:t xml:space="preserve"> настоящего Положения, представляются в общеобразовательную организацию по месту учебы получателя мер социальной поддержки и регистрируются в день их представления.</w:t>
      </w:r>
    </w:p>
    <w:p>
      <w:pPr>
        <w:pStyle w:val="0"/>
        <w:spacing w:before="200" w:lineRule="auto"/>
        <w:ind w:firstLine="540"/>
        <w:jc w:val="both"/>
      </w:pPr>
      <w:r>
        <w:rPr>
          <w:sz w:val="20"/>
        </w:rPr>
        <w:t xml:space="preserve">3.7. Общеобразовательная организация рассматривает представленные родителем (законным представителем) и полученные в порядке информационного межведомственного взаимодействия документы, принимает решение о назначении (об отказе в назначении) мер социальной поддержки в течение 5 рабочих дней со дня регистрации общеобразовательной организацией заявления и документов, указанных в </w:t>
      </w:r>
      <w:hyperlink w:history="0" w:anchor="P88" w:tooltip="3.4. Предоставление мер социальной поддержки обучающимся 5 - 11 классов по очной форме обучения в общеобразовательных организациях и относящимся к категориям, предусмотренным частью 2 статьи 46 Закона Волгоградской области от 31.12.2015 N 246-ОД &quot;Социальный кодекс Волгоградской области&quot;, осуществляется на основании заявления родителя (законного представителя) обучающегося о предоставлении мер социальной поддержки (далее именуется - заявление) по форме согласно приложению к настоящему Положению, к котором...">
        <w:r>
          <w:rPr>
            <w:sz w:val="20"/>
            <w:color w:val="0000ff"/>
          </w:rPr>
          <w:t xml:space="preserve">пункте 3.4</w:t>
        </w:r>
      </w:hyperlink>
      <w:r>
        <w:rPr>
          <w:sz w:val="20"/>
        </w:rPr>
        <w:t xml:space="preserve"> настоящего Положения.</w:t>
      </w:r>
    </w:p>
    <w:p>
      <w:pPr>
        <w:pStyle w:val="0"/>
        <w:spacing w:before="200" w:lineRule="auto"/>
        <w:ind w:firstLine="540"/>
        <w:jc w:val="both"/>
      </w:pPr>
      <w:r>
        <w:rPr>
          <w:sz w:val="20"/>
        </w:rPr>
        <w:t xml:space="preserve">3.8. Решение о предоставлении (об отказе предоставления) мер социальной поддержки оформляется локальным актом общеобразовательной организации. Решение доводится до сведения получателя мер социальной поддержки и его родителя (законного представителя) в течение 5 рабочих дней со дня принятия соответствующего решения.</w:t>
      </w:r>
    </w:p>
    <w:p>
      <w:pPr>
        <w:pStyle w:val="0"/>
        <w:spacing w:before="200" w:lineRule="auto"/>
        <w:ind w:firstLine="540"/>
        <w:jc w:val="both"/>
      </w:pPr>
      <w:r>
        <w:rPr>
          <w:sz w:val="20"/>
        </w:rPr>
        <w:t xml:space="preserve">3.9. Основанием для отказа в предоставлении мер социальной поддержки является:</w:t>
      </w:r>
    </w:p>
    <w:p>
      <w:pPr>
        <w:pStyle w:val="0"/>
        <w:spacing w:before="200" w:lineRule="auto"/>
        <w:ind w:firstLine="540"/>
        <w:jc w:val="both"/>
      </w:pPr>
      <w:r>
        <w:rPr>
          <w:sz w:val="20"/>
        </w:rPr>
        <w:t xml:space="preserve">- несоответствие обучающегося требованиям, указанным в </w:t>
      </w:r>
      <w:hyperlink w:history="0" w:anchor="P87" w:tooltip="3.3. Обучающиеся 5 - 11 классов по очной форме обучения в общеобразовательных организациях и относящимся к категориям, предусмотренным частью 2 статьи 46 Закона Волгоградской области от 31.12.2015 N 246-ОД &quot;Социальный кодекс Волгоградской области&quot;, обеспечиваются бесплатным горячим питанием, предусматривающего наличие горячего блюда, не считая горячего напитка, не менее одного раза в день.">
        <w:r>
          <w:rPr>
            <w:sz w:val="20"/>
            <w:color w:val="0000ff"/>
          </w:rPr>
          <w:t xml:space="preserve">пункте 3.3</w:t>
        </w:r>
      </w:hyperlink>
      <w:r>
        <w:rPr>
          <w:sz w:val="20"/>
        </w:rPr>
        <w:t xml:space="preserve"> настоящего Положения;</w:t>
      </w:r>
    </w:p>
    <w:p>
      <w:pPr>
        <w:pStyle w:val="0"/>
        <w:spacing w:before="200" w:lineRule="auto"/>
        <w:ind w:firstLine="540"/>
        <w:jc w:val="both"/>
      </w:pPr>
      <w:r>
        <w:rPr>
          <w:sz w:val="20"/>
        </w:rPr>
        <w:t xml:space="preserve">- отсутствие сведений, полученных в порядке межведомственного информационного взаимодействия, являющихся основанием для назначения мер социальной поддержки;</w:t>
      </w:r>
    </w:p>
    <w:p>
      <w:pPr>
        <w:pStyle w:val="0"/>
        <w:spacing w:before="200" w:lineRule="auto"/>
        <w:ind w:firstLine="540"/>
        <w:jc w:val="both"/>
      </w:pPr>
      <w:r>
        <w:rPr>
          <w:sz w:val="20"/>
        </w:rPr>
        <w:t xml:space="preserve">- наличие недостоверных сведений в документах, предусмотренных </w:t>
      </w:r>
      <w:hyperlink w:history="0" w:anchor="P88" w:tooltip="3.4. Предоставление мер социальной поддержки обучающимся 5 - 11 классов по очной форме обучения в общеобразовательных организациях и относящимся к категориям, предусмотренным частью 2 статьи 46 Закона Волгоградской области от 31.12.2015 N 246-ОД &quot;Социальный кодекс Волгоградской области&quot;, осуществляется на основании заявления родителя (законного представителя) обучающегося о предоставлении мер социальной поддержки (далее именуется - заявление) по форме согласно приложению к настоящему Положению, к котором...">
        <w:r>
          <w:rPr>
            <w:sz w:val="20"/>
            <w:color w:val="0000ff"/>
          </w:rPr>
          <w:t xml:space="preserve">пунктом 3.4</w:t>
        </w:r>
      </w:hyperlink>
      <w:r>
        <w:rPr>
          <w:sz w:val="20"/>
        </w:rPr>
        <w:t xml:space="preserve"> настоящего Положения, представленных по собственной инициативе родителями (законными представителями).</w:t>
      </w:r>
    </w:p>
    <w:p>
      <w:pPr>
        <w:pStyle w:val="0"/>
        <w:spacing w:before="200" w:lineRule="auto"/>
        <w:ind w:firstLine="540"/>
        <w:jc w:val="both"/>
      </w:pPr>
      <w:r>
        <w:rPr>
          <w:sz w:val="20"/>
        </w:rPr>
        <w:t xml:space="preserve">Отказ в назначении мер социальной поддержки может быть обжалован родителем (законным представителем) обучающегося в органе местного самоуправления Николаевского муниципального района Волгоградской области, осуществляющего управление в сфере образования, и (или) в судебном порядке.</w:t>
      </w:r>
    </w:p>
    <w:p>
      <w:pPr>
        <w:pStyle w:val="0"/>
        <w:spacing w:before="200" w:lineRule="auto"/>
        <w:ind w:firstLine="540"/>
        <w:jc w:val="both"/>
      </w:pPr>
      <w:r>
        <w:rPr>
          <w:sz w:val="20"/>
        </w:rPr>
        <w:t xml:space="preserve">3.10. Меры социальной поддержки назначаются сроком на один учебный год со дня принятия решения о предоставлении мер социальной поддержки и предоставляются в течение учебного года за период фактического посещения обучающимся общеобразовательной организации.</w:t>
      </w:r>
    </w:p>
    <w:p>
      <w:pPr>
        <w:pStyle w:val="0"/>
        <w:spacing w:before="200" w:lineRule="auto"/>
        <w:ind w:firstLine="540"/>
        <w:jc w:val="both"/>
      </w:pPr>
      <w:r>
        <w:rPr>
          <w:sz w:val="20"/>
        </w:rPr>
        <w:t xml:space="preserve">3.11. Предоставление мер социальной поддержки прекращается по решению руководителя общеобразовательной организации в следующих случаях:</w:t>
      </w:r>
    </w:p>
    <w:p>
      <w:pPr>
        <w:pStyle w:val="0"/>
        <w:spacing w:before="200" w:lineRule="auto"/>
        <w:ind w:firstLine="540"/>
        <w:jc w:val="both"/>
      </w:pPr>
      <w:r>
        <w:rPr>
          <w:sz w:val="20"/>
        </w:rPr>
        <w:t xml:space="preserve">- выбытие получателя мер социальной поддержки из общеобразовательной организации;</w:t>
      </w:r>
    </w:p>
    <w:p>
      <w:pPr>
        <w:pStyle w:val="0"/>
        <w:spacing w:before="200" w:lineRule="auto"/>
        <w:ind w:firstLine="540"/>
        <w:jc w:val="both"/>
      </w:pPr>
      <w:r>
        <w:rPr>
          <w:sz w:val="20"/>
        </w:rPr>
        <w:t xml:space="preserve">- установление факта недостоверности представленных сведений;</w:t>
      </w:r>
    </w:p>
    <w:p>
      <w:pPr>
        <w:pStyle w:val="0"/>
        <w:spacing w:before="200" w:lineRule="auto"/>
        <w:ind w:firstLine="540"/>
        <w:jc w:val="both"/>
      </w:pPr>
      <w:r>
        <w:rPr>
          <w:sz w:val="20"/>
        </w:rPr>
        <w:t xml:space="preserve">- заявление родителя (законного представителя) обучающегося с отказом от получения мер социальной поддержки.</w:t>
      </w:r>
    </w:p>
    <w:p>
      <w:pPr>
        <w:pStyle w:val="0"/>
        <w:spacing w:before="200" w:lineRule="auto"/>
        <w:ind w:firstLine="540"/>
        <w:jc w:val="both"/>
      </w:pPr>
      <w:r>
        <w:rPr>
          <w:sz w:val="20"/>
        </w:rPr>
        <w:t xml:space="preserve">Предоставление мер социальной поддержки прекращается на следующий день после издания общеобразовательной организацией соответствующего локального акта.</w:t>
      </w:r>
    </w:p>
    <w:p>
      <w:pPr>
        <w:pStyle w:val="0"/>
        <w:spacing w:before="200" w:lineRule="auto"/>
        <w:ind w:firstLine="540"/>
        <w:jc w:val="both"/>
      </w:pPr>
      <w:r>
        <w:rPr>
          <w:sz w:val="20"/>
        </w:rPr>
        <w:t xml:space="preserve">3.12. Информация о предоставлении мер социальной поддержки размещается в государственной информационной системе "Единая централизованная цифровая платформа в социальной сфере" в соответствии с Федеральным </w:t>
      </w:r>
      <w:hyperlink w:history="0" r:id="rId32" w:tooltip="Федеральный закон от 17.07.1999 N 178-ФЗ (ред. от 28.11.2025) &quot;О государственной социальной помощи&quot; (с изм. и доп., вступ. в силу с 01.01.2026) {КонсультантПлюс}">
        <w:r>
          <w:rPr>
            <w:sz w:val="20"/>
            <w:color w:val="0000ff"/>
          </w:rPr>
          <w:t xml:space="preserve">законом</w:t>
        </w:r>
      </w:hyperlink>
      <w:r>
        <w:rPr>
          <w:sz w:val="20"/>
        </w:rPr>
        <w:t xml:space="preserve"> от 17 июля 1999 г. N 178-ФЗ "О государственной социальной помощи".</w:t>
      </w:r>
    </w:p>
    <w:p>
      <w:pPr>
        <w:pStyle w:val="0"/>
        <w:jc w:val="both"/>
      </w:pPr>
      <w:r>
        <w:rPr>
          <w:sz w:val="20"/>
        </w:rPr>
      </w:r>
    </w:p>
    <w:p>
      <w:pPr>
        <w:pStyle w:val="2"/>
        <w:outlineLvl w:val="1"/>
        <w:jc w:val="center"/>
      </w:pPr>
      <w:r>
        <w:rPr>
          <w:sz w:val="20"/>
        </w:rPr>
        <w:t xml:space="preserve">4. Порядок организации питания за счет средств родителей</w:t>
      </w:r>
    </w:p>
    <w:p>
      <w:pPr>
        <w:pStyle w:val="2"/>
        <w:jc w:val="center"/>
      </w:pPr>
      <w:r>
        <w:rPr>
          <w:sz w:val="20"/>
        </w:rPr>
        <w:t xml:space="preserve">(законных представителей) обучающихся</w:t>
      </w:r>
    </w:p>
    <w:p>
      <w:pPr>
        <w:pStyle w:val="0"/>
        <w:jc w:val="both"/>
      </w:pPr>
      <w:r>
        <w:rPr>
          <w:sz w:val="20"/>
        </w:rPr>
      </w:r>
    </w:p>
    <w:p>
      <w:pPr>
        <w:pStyle w:val="0"/>
        <w:ind w:firstLine="540"/>
        <w:jc w:val="both"/>
      </w:pPr>
      <w:r>
        <w:rPr>
          <w:sz w:val="20"/>
        </w:rPr>
        <w:t xml:space="preserve">4.1. Предоставление питания за счет средств родителей (законных представителей) в общеобразовательных организациях производится только на добровольной основе с письменного заявления родителей (законных представителей) по форме, установленной общеобразовательной организацией.</w:t>
      </w:r>
    </w:p>
    <w:p>
      <w:pPr>
        <w:pStyle w:val="0"/>
        <w:spacing w:before="200" w:lineRule="auto"/>
        <w:ind w:firstLine="540"/>
        <w:jc w:val="both"/>
      </w:pPr>
      <w:r>
        <w:rPr>
          <w:sz w:val="20"/>
        </w:rPr>
        <w:t xml:space="preserve">4.2. Списки детей для получения питания за счет средств родителей (законных представителей) формируются на 01 сентября ежегодно, утверждаются руководителем и ежемесячно корректируются при наличии:</w:t>
      </w:r>
    </w:p>
    <w:p>
      <w:pPr>
        <w:pStyle w:val="0"/>
        <w:spacing w:before="200" w:lineRule="auto"/>
        <w:ind w:firstLine="540"/>
        <w:jc w:val="both"/>
      </w:pPr>
      <w:r>
        <w:rPr>
          <w:sz w:val="20"/>
        </w:rPr>
        <w:t xml:space="preserve">- вновь поступивших заявлений родителей (законных представителей) обучающихся;</w:t>
      </w:r>
    </w:p>
    <w:p>
      <w:pPr>
        <w:pStyle w:val="0"/>
        <w:spacing w:before="200" w:lineRule="auto"/>
        <w:ind w:firstLine="540"/>
        <w:jc w:val="both"/>
      </w:pPr>
      <w:r>
        <w:rPr>
          <w:sz w:val="20"/>
        </w:rPr>
        <w:t xml:space="preserve">- договоров, заключенных общеобразовательной организацией и родителями (законными представителями).</w:t>
      </w:r>
    </w:p>
    <w:p>
      <w:pPr>
        <w:pStyle w:val="0"/>
        <w:spacing w:before="200" w:lineRule="auto"/>
        <w:ind w:firstLine="540"/>
        <w:jc w:val="both"/>
      </w:pPr>
      <w:r>
        <w:rPr>
          <w:sz w:val="20"/>
        </w:rPr>
        <w:t xml:space="preserve">4.3. Заявления родителей (законных представителей) обучающихся представляются в сроки, установленные образовательной организацией.</w:t>
      </w:r>
    </w:p>
    <w:p>
      <w:pPr>
        <w:pStyle w:val="0"/>
        <w:spacing w:before="200" w:lineRule="auto"/>
        <w:ind w:firstLine="540"/>
        <w:jc w:val="both"/>
      </w:pPr>
      <w:r>
        <w:rPr>
          <w:sz w:val="20"/>
        </w:rPr>
        <w:t xml:space="preserve">4.4. Руководители общеобразовательных организаций на основании заявлений родителей (законных представителей) заключают в течение 3 дней договор с родителями (законными представителями) и издают приказ, которым утверждается список обучающихся, имеющих право на обеспечение питанием за счет средств родителей (законных представителей).</w:t>
      </w:r>
    </w:p>
    <w:p>
      <w:pPr>
        <w:pStyle w:val="0"/>
        <w:spacing w:before="200" w:lineRule="auto"/>
        <w:ind w:firstLine="540"/>
        <w:jc w:val="both"/>
      </w:pPr>
      <w:r>
        <w:rPr>
          <w:sz w:val="20"/>
        </w:rPr>
        <w:t xml:space="preserve">4.5. Условия и порядок внесения платы за питание обучающихся предусматриваются договором между родителями (законными представителями) и общеобразовательной организацией.</w:t>
      </w:r>
    </w:p>
    <w:p>
      <w:pPr>
        <w:pStyle w:val="0"/>
        <w:spacing w:before="200" w:lineRule="auto"/>
        <w:ind w:firstLine="540"/>
        <w:jc w:val="both"/>
      </w:pPr>
      <w:r>
        <w:rPr>
          <w:sz w:val="20"/>
        </w:rPr>
        <w:t xml:space="preserve">4.6. Начисление родительской платы производится на основании табеля посещаемости обучающихся.</w:t>
      </w:r>
    </w:p>
    <w:p>
      <w:pPr>
        <w:pStyle w:val="0"/>
        <w:spacing w:before="200" w:lineRule="auto"/>
        <w:ind w:firstLine="540"/>
        <w:jc w:val="both"/>
      </w:pPr>
      <w:r>
        <w:rPr>
          <w:sz w:val="20"/>
        </w:rPr>
        <w:t xml:space="preserve">4.7. Среднесуточная стоимость питания определяется общеобразовательной организацией, как размер средней стоимости набора продуктов в соответствии с меню и по согласованию с общешкольным родительским собранием, утверждается приказом директора.</w:t>
      </w:r>
    </w:p>
    <w:p>
      <w:pPr>
        <w:pStyle w:val="0"/>
        <w:spacing w:before="200" w:lineRule="auto"/>
        <w:ind w:firstLine="540"/>
        <w:jc w:val="both"/>
      </w:pPr>
      <w:r>
        <w:rPr>
          <w:sz w:val="20"/>
        </w:rPr>
        <w:t xml:space="preserve">4.8. Сумма платежа на питание учащихся за месяц устанавливается дифференцированно, с учетом рабочих дней в месяце.</w:t>
      </w:r>
    </w:p>
    <w:p>
      <w:pPr>
        <w:pStyle w:val="0"/>
        <w:spacing w:before="200" w:lineRule="auto"/>
        <w:ind w:firstLine="540"/>
        <w:jc w:val="both"/>
      </w:pPr>
      <w:r>
        <w:rPr>
          <w:sz w:val="20"/>
        </w:rPr>
        <w:t xml:space="preserve">4.9. Родительская плата начисляется авансом за текущий месяц и оплачивается по квитанции, полученной в общеобразовательной организации.</w:t>
      </w:r>
    </w:p>
    <w:p>
      <w:pPr>
        <w:pStyle w:val="0"/>
        <w:spacing w:before="200" w:lineRule="auto"/>
        <w:ind w:firstLine="540"/>
        <w:jc w:val="both"/>
      </w:pPr>
      <w:r>
        <w:rPr>
          <w:sz w:val="20"/>
        </w:rPr>
        <w:t xml:space="preserve">4.10. Внесение родительской платы за питание детей в общеобразовательной организации осуществляется ежемесячно до 05 числа месяца, в котором будет организовано питание.</w:t>
      </w:r>
    </w:p>
    <w:p>
      <w:pPr>
        <w:pStyle w:val="0"/>
        <w:spacing w:before="200" w:lineRule="auto"/>
        <w:ind w:firstLine="540"/>
        <w:jc w:val="both"/>
      </w:pPr>
      <w:r>
        <w:rPr>
          <w:sz w:val="20"/>
        </w:rPr>
        <w:t xml:space="preserve">4.11. При отсутствии обучающегося по уважительным причинам, при условии своевременного предупреждения классного руководителя о таком отсутствии, ребенок снимается с питания, ответственное лицо производит перерасчет стоимости питания и уплаченные деньги засчитываются в следующий месяц.</w:t>
      </w:r>
    </w:p>
    <w:p>
      <w:pPr>
        <w:pStyle w:val="0"/>
        <w:spacing w:before="200" w:lineRule="auto"/>
        <w:ind w:firstLine="540"/>
        <w:jc w:val="both"/>
      </w:pPr>
      <w:r>
        <w:rPr>
          <w:sz w:val="20"/>
        </w:rPr>
        <w:t xml:space="preserve">Об отсутствии ребенка родители должны сообщить классному руководителю заблаговременно, т.е. до наступления дня отсутствия ребенка. В случае отсутствия должного предупреждения, либо несвоевременного предупреждения об отсутствии ребенка перерасчет стоимости питания за первый день отсутствия ребенка не производится.</w:t>
      </w:r>
    </w:p>
    <w:p>
      <w:pPr>
        <w:pStyle w:val="0"/>
        <w:spacing w:before="200" w:lineRule="auto"/>
        <w:ind w:firstLine="540"/>
        <w:jc w:val="both"/>
      </w:pPr>
      <w:r>
        <w:rPr>
          <w:sz w:val="20"/>
        </w:rPr>
        <w:t xml:space="preserve">Перерасчет стоимости питания за первый день отсутствия ребенка не производится также в случае, если предупреждение поступило непосредственно в первый день отсутствия учащегося.</w:t>
      </w:r>
    </w:p>
    <w:p>
      <w:pPr>
        <w:pStyle w:val="0"/>
        <w:jc w:val="both"/>
      </w:pPr>
      <w:r>
        <w:rPr>
          <w:sz w:val="20"/>
        </w:rPr>
      </w:r>
    </w:p>
    <w:p>
      <w:pPr>
        <w:pStyle w:val="2"/>
        <w:outlineLvl w:val="1"/>
        <w:jc w:val="center"/>
      </w:pPr>
      <w:r>
        <w:rPr>
          <w:sz w:val="20"/>
        </w:rPr>
        <w:t xml:space="preserve">5. Порядок обеспечения бесплатным питанием обучающихся</w:t>
      </w:r>
    </w:p>
    <w:p>
      <w:pPr>
        <w:pStyle w:val="2"/>
        <w:jc w:val="center"/>
      </w:pPr>
      <w:r>
        <w:rPr>
          <w:sz w:val="20"/>
        </w:rPr>
        <w:t xml:space="preserve">с ограниченными возможностями здоровья и детей-инвалидов,</w:t>
      </w:r>
    </w:p>
    <w:p>
      <w:pPr>
        <w:pStyle w:val="2"/>
        <w:jc w:val="center"/>
      </w:pPr>
      <w:r>
        <w:rPr>
          <w:sz w:val="20"/>
        </w:rPr>
        <w:t xml:space="preserve">имеющих статус обучающихся с ограниченными возможностями</w:t>
      </w:r>
    </w:p>
    <w:p>
      <w:pPr>
        <w:pStyle w:val="0"/>
        <w:jc w:val="both"/>
      </w:pPr>
      <w:r>
        <w:rPr>
          <w:sz w:val="20"/>
        </w:rPr>
      </w:r>
    </w:p>
    <w:p>
      <w:pPr>
        <w:pStyle w:val="0"/>
        <w:ind w:firstLine="540"/>
        <w:jc w:val="both"/>
      </w:pPr>
      <w:r>
        <w:rPr>
          <w:sz w:val="20"/>
        </w:rPr>
        <w:t xml:space="preserve">5.1. Настоящий порядок разработан в целях организации обеспечения бесплатным двухразовым горячим питанием обучающихся с ограниченными возможностями здоровья (далее - ОВЗ) и детей-инвалидов, имеющих статус обучающихся с ограниченными возможностями (далее - дети-инвалиды с ОВЗ), в общеобразовательных организациях Николаевского муниципального района Волгоградской области и устанавливает правила и условия обеспечения бесплатным двухразовым горячим питанием детей с ОВЗ и детей-инвалидов с ОВЗ в общеобразовательных учреждениях.</w:t>
      </w:r>
    </w:p>
    <w:p>
      <w:pPr>
        <w:pStyle w:val="0"/>
        <w:spacing w:before="200" w:lineRule="auto"/>
        <w:ind w:firstLine="540"/>
        <w:jc w:val="both"/>
      </w:pPr>
      <w:r>
        <w:rPr>
          <w:sz w:val="20"/>
        </w:rPr>
        <w:t xml:space="preserve">5.2. Основные понятия, используемые в настоящем порядке:</w:t>
      </w:r>
    </w:p>
    <w:p>
      <w:pPr>
        <w:pStyle w:val="0"/>
        <w:spacing w:before="200" w:lineRule="auto"/>
        <w:ind w:firstLine="540"/>
        <w:jc w:val="both"/>
      </w:pPr>
      <w:r>
        <w:rPr>
          <w:sz w:val="20"/>
        </w:rPr>
        <w:t xml:space="preserve">5.2.1. Обучающийся с ограниченными возможностями здоровья - физическое лицо, имеющее недостатки в физическом и (или) психологическом развитии, подтвержденные психолого-медико-педагогической комиссией и препятствующие получению образования без создания специальных условий.</w:t>
      </w:r>
    </w:p>
    <w:p>
      <w:pPr>
        <w:pStyle w:val="0"/>
        <w:spacing w:before="200" w:lineRule="auto"/>
        <w:ind w:firstLine="540"/>
        <w:jc w:val="both"/>
      </w:pPr>
      <w:r>
        <w:rPr>
          <w:sz w:val="20"/>
        </w:rPr>
        <w:t xml:space="preserve">5.2.2. Под бесплатным двухразовым питанием понимается предоставление обучающимся с ОВЗ и детям-инвалидам с ОВЗ двухразового питания, включая обеспечение бесплатным горячим питанием, предусматривающим наличие горячего блюда, не считая горячего напитка, в течение учебного года в дни фактического посещения общеобразовательного учреждения.</w:t>
      </w:r>
    </w:p>
    <w:p>
      <w:pPr>
        <w:pStyle w:val="0"/>
        <w:spacing w:before="200" w:lineRule="auto"/>
        <w:ind w:firstLine="540"/>
        <w:jc w:val="both"/>
      </w:pPr>
      <w:r>
        <w:rPr>
          <w:sz w:val="20"/>
        </w:rPr>
        <w:t xml:space="preserve">Обучающимся 1 - 4 классов бесплатное двухразовое питание, включая обеспечение бесплатным горячим питанием, предусматривающим наличие горячего блюда, не считая горячего напитка, предоставляется из соответствующего расчета на одного обучающегося на конкретный период за счет средств федерального бюджета и средств бюджета Николаевского муниципального района (далее - бюджета района) в размерах, установленных правовыми актами Российской Федерации, Волгоградской области и Николаевского муниципального района.</w:t>
      </w:r>
    </w:p>
    <w:p>
      <w:pPr>
        <w:pStyle w:val="0"/>
        <w:spacing w:before="200" w:lineRule="auto"/>
        <w:ind w:firstLine="540"/>
        <w:jc w:val="both"/>
      </w:pPr>
      <w:r>
        <w:rPr>
          <w:sz w:val="20"/>
        </w:rPr>
        <w:t xml:space="preserve">Обучающимся 5 - 11 классов, относящимся к категориям, предусмотренным </w:t>
      </w:r>
      <w:hyperlink w:history="0" r:id="rId33" w:tooltip="Закон Волгоградской области от 31.12.2015 N 246-ОД (ред. от 07.11.2025) &quot;Социальный кодекс Волгоградской области&quot; (принят Волгоградской областной Думой 24.12.2015) {КонсультантПлюс}">
        <w:r>
          <w:rPr>
            <w:sz w:val="20"/>
            <w:color w:val="0000ff"/>
          </w:rPr>
          <w:t xml:space="preserve">частью 2 статьи 46</w:t>
        </w:r>
      </w:hyperlink>
      <w:r>
        <w:rPr>
          <w:sz w:val="20"/>
        </w:rPr>
        <w:t xml:space="preserve"> Закона Волгоградской области от 31.12.2015 N 246-ОД "Социальный кодекс Волгоградской области", бесплатное двухразовое питание, включая обеспечение бесплатным горячим питанием, предусматривающим наличие горячего блюда, не считая горячего напитка, предоставляется из соответствующего расчета на одного обучающегося на конкретный период за счет средств регионального бюджета и бюджета района в размерах, установленных правовыми актами Волгоградской области и Николаевского муниципального района.</w:t>
      </w:r>
    </w:p>
    <w:p>
      <w:pPr>
        <w:pStyle w:val="0"/>
        <w:spacing w:before="200" w:lineRule="auto"/>
        <w:ind w:firstLine="540"/>
        <w:jc w:val="both"/>
      </w:pPr>
      <w:r>
        <w:rPr>
          <w:sz w:val="20"/>
        </w:rPr>
        <w:t xml:space="preserve">Обучающимся 5 - 11 классов, не относящимся к льготным категориям, определенным Социальным </w:t>
      </w:r>
      <w:hyperlink w:history="0" r:id="rId34" w:tooltip="Закон Волгоградской области от 31.12.2015 N 246-ОД (ред. от 07.11.2025) &quot;Социальный кодекс Волгоградской области&quot; (принят Волгоградской областной Думой 24.12.2015) {КонсультантПлюс}">
        <w:r>
          <w:rPr>
            <w:sz w:val="20"/>
            <w:color w:val="0000ff"/>
          </w:rPr>
          <w:t xml:space="preserve">кодексом</w:t>
        </w:r>
      </w:hyperlink>
      <w:r>
        <w:rPr>
          <w:sz w:val="20"/>
        </w:rPr>
        <w:t xml:space="preserve"> Волгоградской области, бесплатное двухразовое питание, включая обеспечение бесплатным горячим питанием, предусматривающим наличие горячего блюда, не считая горячего напитка, предоставляется из соответствующего расчета на одного обучающегося на конкретный период за счет средств бюджета района в размерах, установленных правовыми актами Волгоградской области и Николаевского муниципального района.</w:t>
      </w:r>
    </w:p>
    <w:p>
      <w:pPr>
        <w:pStyle w:val="0"/>
        <w:spacing w:before="200" w:lineRule="auto"/>
        <w:ind w:firstLine="540"/>
        <w:jc w:val="both"/>
      </w:pPr>
      <w:r>
        <w:rPr>
          <w:sz w:val="20"/>
        </w:rPr>
        <w:t xml:space="preserve">Размер стоимости бесплатного двухразового питания, включая обеспечение бесплатным горячим питанием, предусматривающим наличие горячего блюда, не считая горячего напитка, предоставляемой из средств бюджета района, определяется постановлением администрации Николаевского муниципального района.</w:t>
      </w:r>
    </w:p>
    <w:p>
      <w:pPr>
        <w:pStyle w:val="0"/>
        <w:spacing w:before="200" w:lineRule="auto"/>
        <w:ind w:firstLine="540"/>
        <w:jc w:val="both"/>
      </w:pPr>
      <w:r>
        <w:rPr>
          <w:sz w:val="20"/>
        </w:rPr>
        <w:t xml:space="preserve">5.3. Предоставление двухразового питания:</w:t>
      </w:r>
    </w:p>
    <w:p>
      <w:pPr>
        <w:pStyle w:val="0"/>
        <w:spacing w:before="200" w:lineRule="auto"/>
        <w:ind w:firstLine="540"/>
        <w:jc w:val="both"/>
      </w:pPr>
      <w:r>
        <w:rPr>
          <w:sz w:val="20"/>
        </w:rPr>
        <w:t xml:space="preserve">5.3.1. Обучающиеся с ОВЗ и дети-инвалиды с ОВЗ обеспечиваются бесплатным двухразовым питанием в течение учебного года при очной форме обучения в дни фактического посещения ими общеобразовательной организации.</w:t>
      </w:r>
    </w:p>
    <w:p>
      <w:pPr>
        <w:pStyle w:val="0"/>
        <w:spacing w:before="200" w:lineRule="auto"/>
        <w:ind w:firstLine="540"/>
        <w:jc w:val="both"/>
      </w:pPr>
      <w:r>
        <w:rPr>
          <w:sz w:val="20"/>
        </w:rPr>
        <w:t xml:space="preserve">5.3.2. Обучающиеся с ОВЗ и дети-инвалиды с ОВЗ обеспечиваются бесплатным двухразовым питанием на основании заявления родителей (законных представителей) об обеспечении бесплатным двухразовым горячим питанием (далее - заявление) и заключения психолого-медико-педагогической комиссии, подтверждающего статус "обучающийся с ограниченными возможностями здоровья", предоставляемых в общеобразовательную организацию. Форма заявления устанавливается образовательной организацией самостоятельно.</w:t>
      </w:r>
    </w:p>
    <w:p>
      <w:pPr>
        <w:pStyle w:val="0"/>
        <w:spacing w:before="200" w:lineRule="auto"/>
        <w:ind w:firstLine="540"/>
        <w:jc w:val="both"/>
      </w:pPr>
      <w:r>
        <w:rPr>
          <w:sz w:val="20"/>
        </w:rPr>
        <w:t xml:space="preserve">5.3.3. Обучающиеся с ограниченными возможностями здоровья и дети-инвалиды с ограниченными возможностями здоровья, получающие образование на дому, в том числе с использованием дистанционных технологий, получают компенсацию стоимости питания в денежном эквиваленте за счет средств бюджета района.</w:t>
      </w:r>
    </w:p>
    <w:bookmarkStart w:id="148" w:name="P148"/>
    <w:bookmarkEnd w:id="148"/>
    <w:p>
      <w:pPr>
        <w:pStyle w:val="0"/>
        <w:spacing w:before="200" w:lineRule="auto"/>
        <w:ind w:firstLine="540"/>
        <w:jc w:val="both"/>
      </w:pPr>
      <w:r>
        <w:rPr>
          <w:sz w:val="20"/>
        </w:rPr>
        <w:t xml:space="preserve">5.3.3.1. Родители (законные представители) обучающихся с ОВЗ и детей-инвалидов с ОВЗ, получающих образование на дому, обращаются с заявлением к руководителю общеобразовательной организации.</w:t>
      </w:r>
    </w:p>
    <w:p>
      <w:pPr>
        <w:pStyle w:val="0"/>
        <w:spacing w:before="200" w:lineRule="auto"/>
        <w:ind w:firstLine="540"/>
        <w:jc w:val="both"/>
      </w:pPr>
      <w:r>
        <w:rPr>
          <w:sz w:val="20"/>
        </w:rPr>
        <w:t xml:space="preserve">К заявлению прилагаются следующие документы:</w:t>
      </w:r>
    </w:p>
    <w:p>
      <w:pPr>
        <w:pStyle w:val="0"/>
        <w:spacing w:before="200" w:lineRule="auto"/>
        <w:ind w:firstLine="540"/>
        <w:jc w:val="both"/>
      </w:pPr>
      <w:r>
        <w:rPr>
          <w:sz w:val="20"/>
        </w:rPr>
        <w:t xml:space="preserve">1) копия документа, удостоверяющего личность родителя (законного представителя);</w:t>
      </w:r>
    </w:p>
    <w:p>
      <w:pPr>
        <w:pStyle w:val="0"/>
        <w:spacing w:before="200" w:lineRule="auto"/>
        <w:ind w:firstLine="540"/>
        <w:jc w:val="both"/>
      </w:pPr>
      <w:r>
        <w:rPr>
          <w:sz w:val="20"/>
        </w:rPr>
        <w:t xml:space="preserve">2) копия заключения психолого-медико-педагогической комиссии, подтверждающего наличие у обучающегося ограниченных возможностей здоровья;</w:t>
      </w:r>
    </w:p>
    <w:p>
      <w:pPr>
        <w:pStyle w:val="0"/>
        <w:spacing w:before="200" w:lineRule="auto"/>
        <w:ind w:firstLine="540"/>
        <w:jc w:val="both"/>
      </w:pPr>
      <w:r>
        <w:rPr>
          <w:sz w:val="20"/>
        </w:rPr>
        <w:t xml:space="preserve">3) копия заключения государственной медицинской организации о необходимости обучения обучающегося с ОВЗ на дому;</w:t>
      </w:r>
    </w:p>
    <w:p>
      <w:pPr>
        <w:pStyle w:val="0"/>
        <w:spacing w:before="200" w:lineRule="auto"/>
        <w:ind w:firstLine="540"/>
        <w:jc w:val="both"/>
      </w:pPr>
      <w:r>
        <w:rPr>
          <w:sz w:val="20"/>
        </w:rPr>
        <w:t xml:space="preserve">4) банковские реквизиты.</w:t>
      </w:r>
    </w:p>
    <w:p>
      <w:pPr>
        <w:pStyle w:val="0"/>
        <w:spacing w:before="200" w:lineRule="auto"/>
        <w:ind w:firstLine="540"/>
        <w:jc w:val="both"/>
      </w:pPr>
      <w:r>
        <w:rPr>
          <w:sz w:val="20"/>
        </w:rPr>
        <w:t xml:space="preserve">Документы представляются с предъявлением оригиналов для сверки. По окончании срока действия вышеперечисленных документов родители (законные представители) предъявляют новые подтверждающие документы.</w:t>
      </w:r>
    </w:p>
    <w:bookmarkStart w:id="155" w:name="P155"/>
    <w:bookmarkEnd w:id="155"/>
    <w:p>
      <w:pPr>
        <w:pStyle w:val="0"/>
        <w:spacing w:before="200" w:lineRule="auto"/>
        <w:ind w:firstLine="540"/>
        <w:jc w:val="both"/>
      </w:pPr>
      <w:r>
        <w:rPr>
          <w:sz w:val="20"/>
        </w:rPr>
        <w:t xml:space="preserve">5.3.3.2. Размер компенсации стоимости питания в денежном эквиваленте за счет средств бюджета района на одного обучающегося с ОВЗ и ребенка-инвалида с ОВЗ в день определяется постановлением администрации Николаевского муниципального района.</w:t>
      </w:r>
    </w:p>
    <w:p>
      <w:pPr>
        <w:pStyle w:val="0"/>
        <w:spacing w:before="200" w:lineRule="auto"/>
        <w:ind w:firstLine="540"/>
        <w:jc w:val="both"/>
      </w:pPr>
      <w:r>
        <w:rPr>
          <w:sz w:val="20"/>
        </w:rPr>
        <w:t xml:space="preserve">5.3.3.3. Выплата компенсации стоимости питания производится родителям (законным представителям) один раз в квартал в течение учебного года на основании приказа руководителя общеобразовательной организации с указанием суммы компенсации, подлежащей выплате.</w:t>
      </w:r>
    </w:p>
    <w:p>
      <w:pPr>
        <w:pStyle w:val="0"/>
        <w:spacing w:before="200" w:lineRule="auto"/>
        <w:ind w:firstLine="540"/>
        <w:jc w:val="both"/>
      </w:pPr>
      <w:r>
        <w:rPr>
          <w:sz w:val="20"/>
        </w:rPr>
        <w:t xml:space="preserve">Для расчета размера ежемесячной выплаты компенсации стоимости питания берется количество учебных дней в месяц и умножается на сумму, обозначенную в </w:t>
      </w:r>
      <w:hyperlink w:history="0" w:anchor="P155" w:tooltip="5.3.3.2. Размер компенсации стоимости питания в денежном эквиваленте за счет средств бюджета района на одного обучающегося с ОВЗ и ребенка-инвалида с ОВЗ в день определяется постановлением администрации Николаевского муниципального района.">
        <w:r>
          <w:rPr>
            <w:sz w:val="20"/>
            <w:color w:val="0000ff"/>
          </w:rPr>
          <w:t xml:space="preserve">пункте 5.3.3.2</w:t>
        </w:r>
      </w:hyperlink>
      <w:r>
        <w:rPr>
          <w:sz w:val="20"/>
        </w:rPr>
        <w:t xml:space="preserve">.</w:t>
      </w:r>
    </w:p>
    <w:p>
      <w:pPr>
        <w:pStyle w:val="0"/>
        <w:spacing w:before="200" w:lineRule="auto"/>
        <w:ind w:firstLine="540"/>
        <w:jc w:val="both"/>
      </w:pPr>
      <w:r>
        <w:rPr>
          <w:sz w:val="20"/>
        </w:rPr>
        <w:t xml:space="preserve">Выплата компенсации стоимости питания или выдача сухого пайка производится не позднее 15 числа месяца, следующего за отчетным.</w:t>
      </w:r>
    </w:p>
    <w:p>
      <w:pPr>
        <w:pStyle w:val="0"/>
        <w:spacing w:before="200" w:lineRule="auto"/>
        <w:ind w:firstLine="540"/>
        <w:jc w:val="both"/>
      </w:pPr>
      <w:r>
        <w:rPr>
          <w:sz w:val="20"/>
        </w:rPr>
        <w:t xml:space="preserve">5.3.3.4. Общеобразовательная организация:</w:t>
      </w:r>
    </w:p>
    <w:p>
      <w:pPr>
        <w:pStyle w:val="0"/>
        <w:spacing w:before="200" w:lineRule="auto"/>
        <w:ind w:firstLine="540"/>
        <w:jc w:val="both"/>
      </w:pPr>
      <w:r>
        <w:rPr>
          <w:sz w:val="20"/>
        </w:rPr>
        <w:t xml:space="preserve">- обеспечивает информирование родителей (законных представителей) о порядке и условиях предоставления мер социальной поддержки обучающимся с ОВЗ, получающим образование на дому;</w:t>
      </w:r>
    </w:p>
    <w:p>
      <w:pPr>
        <w:pStyle w:val="0"/>
        <w:spacing w:before="200" w:lineRule="auto"/>
        <w:ind w:firstLine="540"/>
        <w:jc w:val="both"/>
      </w:pPr>
      <w:r>
        <w:rPr>
          <w:sz w:val="20"/>
        </w:rPr>
        <w:t xml:space="preserve">- принимает документы, указанные в </w:t>
      </w:r>
      <w:hyperlink w:history="0" w:anchor="P148" w:tooltip="5.3.3.1. Родители (законные представители) обучающихся с ОВЗ и детей-инвалидов с ОВЗ, получающих образование на дому, обращаются с заявлением к руководителю общеобразовательной организации.">
        <w:r>
          <w:rPr>
            <w:sz w:val="20"/>
            <w:color w:val="0000ff"/>
          </w:rPr>
          <w:t xml:space="preserve">пункте 5.3.3.1</w:t>
        </w:r>
      </w:hyperlink>
      <w:r>
        <w:rPr>
          <w:sz w:val="20"/>
        </w:rPr>
        <w:t xml:space="preserve">, регистрирует заявление, формирует пакет документов и обеспечивает его хранение;</w:t>
      </w:r>
    </w:p>
    <w:p>
      <w:pPr>
        <w:pStyle w:val="0"/>
        <w:spacing w:before="200" w:lineRule="auto"/>
        <w:ind w:firstLine="540"/>
        <w:jc w:val="both"/>
      </w:pPr>
      <w:r>
        <w:rPr>
          <w:sz w:val="20"/>
        </w:rPr>
        <w:t xml:space="preserve">- проверяет право обучающихся с ОВЗ и детей-инвалидов с ОВЗ на получение данной меры социальной поддержки;</w:t>
      </w:r>
    </w:p>
    <w:p>
      <w:pPr>
        <w:pStyle w:val="0"/>
        <w:spacing w:before="200" w:lineRule="auto"/>
        <w:ind w:firstLine="540"/>
        <w:jc w:val="both"/>
      </w:pPr>
      <w:r>
        <w:rPr>
          <w:sz w:val="20"/>
        </w:rPr>
        <w:t xml:space="preserve">- принимает решение о предоставлении (об отказе в предоставлении) бесплатного питания;</w:t>
      </w:r>
    </w:p>
    <w:p>
      <w:pPr>
        <w:pStyle w:val="0"/>
        <w:spacing w:before="200" w:lineRule="auto"/>
        <w:ind w:firstLine="540"/>
        <w:jc w:val="both"/>
      </w:pPr>
      <w:r>
        <w:rPr>
          <w:sz w:val="20"/>
        </w:rPr>
        <w:t xml:space="preserve">- издает приказ о компенсации за питание в денежном эквиваленте в течение 3 рабочих дней со дня приема документов от родителей (законных представителей);</w:t>
      </w:r>
    </w:p>
    <w:p>
      <w:pPr>
        <w:pStyle w:val="0"/>
        <w:spacing w:before="200" w:lineRule="auto"/>
        <w:ind w:firstLine="540"/>
        <w:jc w:val="both"/>
      </w:pPr>
      <w:r>
        <w:rPr>
          <w:sz w:val="20"/>
        </w:rPr>
        <w:t xml:space="preserve">- ежемесячно до 5-го числа каждого месяца формирует и передает в МКУ "Бухгалтерская служба" списки обучающихся, имеющих статус лица с ограниченными возможностями здоровья или ребенка-инвалида с ограниченными возможностями здоровья и получающих образование на дому;</w:t>
      </w:r>
    </w:p>
    <w:p>
      <w:pPr>
        <w:pStyle w:val="0"/>
        <w:spacing w:before="200" w:lineRule="auto"/>
        <w:ind w:firstLine="540"/>
        <w:jc w:val="both"/>
      </w:pPr>
      <w:r>
        <w:rPr>
          <w:sz w:val="20"/>
        </w:rPr>
        <w:t xml:space="preserve">- выполняет иные требования при организации питания, предусмотренные законодательством.</w:t>
      </w:r>
    </w:p>
    <w:p>
      <w:pPr>
        <w:pStyle w:val="0"/>
        <w:jc w:val="both"/>
      </w:pPr>
      <w:r>
        <w:rPr>
          <w:sz w:val="20"/>
        </w:rPr>
      </w:r>
    </w:p>
    <w:p>
      <w:pPr>
        <w:pStyle w:val="2"/>
        <w:outlineLvl w:val="1"/>
        <w:jc w:val="center"/>
      </w:pPr>
      <w:r>
        <w:rPr>
          <w:sz w:val="20"/>
        </w:rPr>
        <w:t xml:space="preserve">6. Порядок взаимодействия отдела по образованию,</w:t>
      </w:r>
    </w:p>
    <w:p>
      <w:pPr>
        <w:pStyle w:val="2"/>
        <w:jc w:val="center"/>
      </w:pPr>
      <w:r>
        <w:rPr>
          <w:sz w:val="20"/>
        </w:rPr>
        <w:t xml:space="preserve">общеобразовательных организаций и МКУ "Бухгалтерская служба"</w:t>
      </w:r>
    </w:p>
    <w:p>
      <w:pPr>
        <w:pStyle w:val="0"/>
        <w:jc w:val="both"/>
      </w:pPr>
      <w:r>
        <w:rPr>
          <w:sz w:val="20"/>
        </w:rPr>
      </w:r>
    </w:p>
    <w:p>
      <w:pPr>
        <w:pStyle w:val="0"/>
        <w:ind w:firstLine="540"/>
        <w:jc w:val="both"/>
      </w:pPr>
      <w:r>
        <w:rPr>
          <w:sz w:val="20"/>
        </w:rPr>
        <w:t xml:space="preserve">6.1. Отдел по образованию:</w:t>
      </w:r>
    </w:p>
    <w:p>
      <w:pPr>
        <w:pStyle w:val="0"/>
        <w:spacing w:before="200" w:lineRule="auto"/>
        <w:ind w:firstLine="540"/>
        <w:jc w:val="both"/>
      </w:pPr>
      <w:r>
        <w:rPr>
          <w:sz w:val="20"/>
        </w:rPr>
        <w:t xml:space="preserve">6.1.1. участвует в реализации государственной политики в сфере организации питания обучающихся;</w:t>
      </w:r>
    </w:p>
    <w:p>
      <w:pPr>
        <w:pStyle w:val="0"/>
        <w:spacing w:before="200" w:lineRule="auto"/>
        <w:ind w:firstLine="540"/>
        <w:jc w:val="both"/>
      </w:pPr>
      <w:r>
        <w:rPr>
          <w:sz w:val="20"/>
        </w:rPr>
        <w:t xml:space="preserve">6.1.2. контролирует соблюдение действующего законодательства РФ в сфере организации питания в общеобразовательных организациях;</w:t>
      </w:r>
    </w:p>
    <w:p>
      <w:pPr>
        <w:pStyle w:val="0"/>
        <w:spacing w:before="200" w:lineRule="auto"/>
        <w:ind w:firstLine="540"/>
        <w:jc w:val="both"/>
      </w:pPr>
      <w:r>
        <w:rPr>
          <w:sz w:val="20"/>
        </w:rPr>
        <w:t xml:space="preserve">6.1.3. разрабатывает нормативно-правовые документы по вопросам организации питания обучающихся;</w:t>
      </w:r>
    </w:p>
    <w:p>
      <w:pPr>
        <w:pStyle w:val="0"/>
        <w:spacing w:before="200" w:lineRule="auto"/>
        <w:ind w:firstLine="540"/>
        <w:jc w:val="both"/>
      </w:pPr>
      <w:r>
        <w:rPr>
          <w:sz w:val="20"/>
        </w:rPr>
        <w:t xml:space="preserve">6.1.4. разрабатывает предложения при формировании бюджета района необходимых средств для организации питания обучающихся, средств на развитие и укрепление материально-технической базы пищеблоков и других связанных с этим средств;</w:t>
      </w:r>
    </w:p>
    <w:p>
      <w:pPr>
        <w:pStyle w:val="0"/>
        <w:spacing w:before="200" w:lineRule="auto"/>
        <w:ind w:firstLine="540"/>
        <w:jc w:val="both"/>
      </w:pPr>
      <w:r>
        <w:rPr>
          <w:sz w:val="20"/>
        </w:rPr>
        <w:t xml:space="preserve">6.1.5. разрабатывает и реализует совместно с заинтересованными ведомствами и организациями мероприятия по совершенствованию организации питания обучающихся;</w:t>
      </w:r>
    </w:p>
    <w:p>
      <w:pPr>
        <w:pStyle w:val="0"/>
        <w:spacing w:before="200" w:lineRule="auto"/>
        <w:ind w:firstLine="540"/>
        <w:jc w:val="both"/>
      </w:pPr>
      <w:r>
        <w:rPr>
          <w:sz w:val="20"/>
        </w:rPr>
        <w:t xml:space="preserve">6.1.6. осуществляет сбор, анализ информации по организации питания обучающихся общеобразовательных организаций и предоставляет ее в установленном порядке в другие ведомства;</w:t>
      </w:r>
    </w:p>
    <w:p>
      <w:pPr>
        <w:pStyle w:val="0"/>
        <w:spacing w:before="200" w:lineRule="auto"/>
        <w:ind w:firstLine="540"/>
        <w:jc w:val="both"/>
      </w:pPr>
      <w:r>
        <w:rPr>
          <w:sz w:val="20"/>
        </w:rPr>
        <w:t xml:space="preserve">6.1.7. организует проведение совещаний, семинаров, конференций, круглых столов и других мероприятий по вопросам организации питания обучающихся;</w:t>
      </w:r>
    </w:p>
    <w:p>
      <w:pPr>
        <w:pStyle w:val="0"/>
        <w:spacing w:before="200" w:lineRule="auto"/>
        <w:ind w:firstLine="540"/>
        <w:jc w:val="both"/>
      </w:pPr>
      <w:r>
        <w:rPr>
          <w:sz w:val="20"/>
        </w:rPr>
        <w:t xml:space="preserve">6.1.8. осуществляет иные полномочия в сфере организации питания воспитанников в соответствии с полномочиями;</w:t>
      </w:r>
    </w:p>
    <w:p>
      <w:pPr>
        <w:pStyle w:val="0"/>
        <w:spacing w:before="200" w:lineRule="auto"/>
        <w:ind w:firstLine="540"/>
        <w:jc w:val="both"/>
      </w:pPr>
      <w:r>
        <w:rPr>
          <w:sz w:val="20"/>
        </w:rPr>
        <w:t xml:space="preserve">6.1.9. проводит на территории Николаевского муниципального района проверки состояния организации питания обучающихся общеобразовательных организаций нормативно-правовой и отчетно-аналитической документации.</w:t>
      </w:r>
    </w:p>
    <w:p>
      <w:pPr>
        <w:pStyle w:val="0"/>
        <w:spacing w:before="200" w:lineRule="auto"/>
        <w:ind w:firstLine="540"/>
        <w:jc w:val="both"/>
      </w:pPr>
      <w:r>
        <w:rPr>
          <w:sz w:val="20"/>
        </w:rPr>
        <w:t xml:space="preserve">6.2. Общеобразовательная организация:</w:t>
      </w:r>
    </w:p>
    <w:p>
      <w:pPr>
        <w:pStyle w:val="0"/>
        <w:spacing w:before="200" w:lineRule="auto"/>
        <w:ind w:firstLine="540"/>
        <w:jc w:val="both"/>
      </w:pPr>
      <w:r>
        <w:rPr>
          <w:sz w:val="20"/>
        </w:rPr>
        <w:t xml:space="preserve">6.2.1. обеспечивает соблюдение действующего законодательства в сфере организации питания обучающихся, в том числе:</w:t>
      </w:r>
    </w:p>
    <w:p>
      <w:pPr>
        <w:pStyle w:val="0"/>
        <w:spacing w:before="200" w:lineRule="auto"/>
        <w:ind w:firstLine="540"/>
        <w:jc w:val="both"/>
      </w:pPr>
      <w:r>
        <w:rPr>
          <w:sz w:val="20"/>
        </w:rPr>
        <w:t xml:space="preserve">6.2.2. назначает ответственных работников, осуществляющих контроль за организацией питания, посещением и приемом пищи обучающимися, ведущих ежедневный учет питающихся; бракеражем готовой и сырой продукции; С-витаминизацией блюд; соблюдением правил торговли; санитарным состоянием пищеблока и обеденного зала; оформлением необходимой документации, участвующих в проведении бракеража сырой и готовой продукции;</w:t>
      </w:r>
    </w:p>
    <w:p>
      <w:pPr>
        <w:pStyle w:val="0"/>
        <w:spacing w:before="200" w:lineRule="auto"/>
        <w:ind w:firstLine="540"/>
        <w:jc w:val="both"/>
      </w:pPr>
      <w:r>
        <w:rPr>
          <w:sz w:val="20"/>
        </w:rPr>
        <w:t xml:space="preserve">6.2.3. организует совместно с предприятием (индивидуальным предпринимателем), оказывающими услуги по организации питания обучающихся, горячее питание (завтрак и (или) обед) обучающимся льготной категории за счет средств соответствующих бюджетов и обучающимся питающимся за счет родителей (законных представителей) за период их фактического пребывания в общеобразовательной организации;</w:t>
      </w:r>
    </w:p>
    <w:p>
      <w:pPr>
        <w:pStyle w:val="0"/>
        <w:spacing w:before="200" w:lineRule="auto"/>
        <w:ind w:firstLine="540"/>
        <w:jc w:val="both"/>
      </w:pPr>
      <w:r>
        <w:rPr>
          <w:sz w:val="20"/>
        </w:rPr>
        <w:t xml:space="preserve">6.2.4. утверждает приказом списки обучающихся льготной категории, формирует пакет документов в соответствии с региональными и муниципальными нормативно-правовыми актами;</w:t>
      </w:r>
    </w:p>
    <w:p>
      <w:pPr>
        <w:pStyle w:val="0"/>
        <w:spacing w:before="200" w:lineRule="auto"/>
        <w:ind w:firstLine="540"/>
        <w:jc w:val="both"/>
      </w:pPr>
      <w:r>
        <w:rPr>
          <w:sz w:val="20"/>
        </w:rPr>
        <w:t xml:space="preserve">6.2.5. предоставляет в установленном порядке в отдел по образованию, МКУ "Бухгалтерская служба" необходимую информацию, отчеты по организации питания обучающихся, информацию в семидневный срок после принятия решения в Единую государственную информационную систему социального обеспечения (ЕГИССО);</w:t>
      </w:r>
    </w:p>
    <w:p>
      <w:pPr>
        <w:pStyle w:val="0"/>
        <w:spacing w:before="200" w:lineRule="auto"/>
        <w:ind w:firstLine="540"/>
        <w:jc w:val="both"/>
      </w:pPr>
      <w:r>
        <w:rPr>
          <w:sz w:val="20"/>
        </w:rPr>
        <w:t xml:space="preserve">6.2.6. разрабатывает и утверждает порядок питания (режим работы пищеблока, график приема пищи обучающихся; порядок оформления заявок на питание за счет бюджетных, в том числе родительских, средств);</w:t>
      </w:r>
    </w:p>
    <w:p>
      <w:pPr>
        <w:pStyle w:val="0"/>
        <w:spacing w:before="200" w:lineRule="auto"/>
        <w:ind w:firstLine="540"/>
        <w:jc w:val="both"/>
      </w:pPr>
      <w:r>
        <w:rPr>
          <w:sz w:val="20"/>
        </w:rPr>
        <w:t xml:space="preserve">6.2.7. ежедневно утверждает меню, а в случае привлечения предприятия (индивидуального предпринимателя), оказывающего услуги по организации питания обучающихся, меню утверждается руководителем предприятия (индивидуального предпринимателя), оказывающего услуги по организации питания обучающихся, согласовывается руководителем организации, в которой организуется питание детей;</w:t>
      </w:r>
    </w:p>
    <w:p>
      <w:pPr>
        <w:pStyle w:val="0"/>
        <w:spacing w:before="200" w:lineRule="auto"/>
        <w:ind w:firstLine="540"/>
        <w:jc w:val="both"/>
      </w:pPr>
      <w:r>
        <w:rPr>
          <w:sz w:val="20"/>
        </w:rPr>
        <w:t xml:space="preserve">6.2.8. утверждает 10-дневное меню, а в случае привлечения предприятия (индивидуального предпринимателя), оказывающего услуги по организации питания обучающихся, меню утверждается руководителем предприятия (индивидуального предпринимателя), оказывающего услуги по организации питания обучающихся, согласовывается руководителем организации, в которой организуется питание детей;</w:t>
      </w:r>
    </w:p>
    <w:p>
      <w:pPr>
        <w:pStyle w:val="0"/>
        <w:spacing w:before="200" w:lineRule="auto"/>
        <w:ind w:firstLine="540"/>
        <w:jc w:val="both"/>
      </w:pPr>
      <w:r>
        <w:rPr>
          <w:sz w:val="20"/>
        </w:rPr>
        <w:t xml:space="preserve">6.2.9. утверждает приказом комиссию по контролю за организацией питания обучающихся (качество пищи, выход блюд, соответствие фактического меню примерному меню, согласованному с органами Федеральной службы по надзору в сфере защиты прав потребителей и благополучия человека по Волгоградской области, стоимости рационов питания, санитарное состояние обеденного зала, пищеблока);</w:t>
      </w:r>
    </w:p>
    <w:p>
      <w:pPr>
        <w:pStyle w:val="0"/>
        <w:spacing w:before="200" w:lineRule="auto"/>
        <w:ind w:firstLine="540"/>
        <w:jc w:val="both"/>
      </w:pPr>
      <w:r>
        <w:rPr>
          <w:sz w:val="20"/>
        </w:rPr>
        <w:t xml:space="preserve">6.2.10. организует совместно с родительской общественностью работу по формированию у обучающихся культуры здорового и правильного питания, максимальному охвату горячим питанием, в том числе с привлечением родительских средств;</w:t>
      </w:r>
    </w:p>
    <w:p>
      <w:pPr>
        <w:pStyle w:val="0"/>
        <w:spacing w:before="200" w:lineRule="auto"/>
        <w:ind w:firstLine="540"/>
        <w:jc w:val="both"/>
      </w:pPr>
      <w:r>
        <w:rPr>
          <w:sz w:val="20"/>
        </w:rPr>
        <w:t xml:space="preserve">6.2.11. учитывает предоставляемые по инициативе родителей (законных представителей) сведения о состоянии здоровья ребенка, в том числе об установлении, изменении, уточнении (или) о снятии диагноза заболевания, либо об изменении иных сведений о состоянии его здоровья;</w:t>
      </w:r>
    </w:p>
    <w:p>
      <w:pPr>
        <w:pStyle w:val="0"/>
        <w:spacing w:before="200" w:lineRule="auto"/>
        <w:ind w:firstLine="540"/>
        <w:jc w:val="both"/>
      </w:pPr>
      <w:r>
        <w:rPr>
          <w:sz w:val="20"/>
        </w:rPr>
        <w:t xml:space="preserve">6.2.12. размещает на своих официальных сайтах в информационно-телекоммуникационной сети "Интернет", а также на информационных стендах информацию об условиях организации питания детей;</w:t>
      </w:r>
    </w:p>
    <w:p>
      <w:pPr>
        <w:pStyle w:val="0"/>
        <w:spacing w:before="200" w:lineRule="auto"/>
        <w:ind w:firstLine="540"/>
        <w:jc w:val="both"/>
      </w:pPr>
      <w:r>
        <w:rPr>
          <w:sz w:val="20"/>
        </w:rPr>
        <w:t xml:space="preserve">6.2.13. выполняет иные требования при организации питания в образовательной организации, предусмотренные законодательством Российской Федерации, региональными и муниципальными нормативно-правовыми актами.</w:t>
      </w:r>
    </w:p>
    <w:p>
      <w:pPr>
        <w:pStyle w:val="0"/>
        <w:spacing w:before="200" w:lineRule="auto"/>
        <w:ind w:firstLine="540"/>
        <w:jc w:val="both"/>
      </w:pPr>
      <w:r>
        <w:rPr>
          <w:sz w:val="20"/>
        </w:rPr>
        <w:t xml:space="preserve">6.3. МКУ "Бухгалтерская служба":</w:t>
      </w:r>
    </w:p>
    <w:p>
      <w:pPr>
        <w:pStyle w:val="0"/>
        <w:spacing w:before="200" w:lineRule="auto"/>
        <w:ind w:firstLine="540"/>
        <w:jc w:val="both"/>
      </w:pPr>
      <w:r>
        <w:rPr>
          <w:sz w:val="20"/>
        </w:rPr>
        <w:t xml:space="preserve">6.3.1. осуществляет предварительное согласование заключаемых договоров, муниципальных контрактов, контроль за их соответствием плановым назначениям и соответствием данных первичных документов договорным обязательствам и законностью совершаемых операций;</w:t>
      </w:r>
    </w:p>
    <w:p>
      <w:pPr>
        <w:pStyle w:val="0"/>
        <w:spacing w:before="200" w:lineRule="auto"/>
        <w:ind w:firstLine="540"/>
        <w:jc w:val="both"/>
      </w:pPr>
      <w:r>
        <w:rPr>
          <w:sz w:val="20"/>
        </w:rPr>
        <w:t xml:space="preserve">6.3.2. обеспечивает предоставление информации о получателях мер социальной защиты (поддержки) посредством использования ЕГИССО в порядке и объеме, установленных Правительством Российской Федерации, и в соответствии с форматами, установленными оператором ЕГИССИ, в месячный срок со дня получения информации от общеобразовательной организации;</w:t>
      </w:r>
    </w:p>
    <w:p>
      <w:pPr>
        <w:pStyle w:val="0"/>
        <w:spacing w:before="200" w:lineRule="auto"/>
        <w:ind w:firstLine="540"/>
        <w:jc w:val="both"/>
      </w:pPr>
      <w:r>
        <w:rPr>
          <w:sz w:val="20"/>
        </w:rPr>
        <w:t xml:space="preserve">6.3.3. получает посредством использования ЕГИССО в порядке и объеме, установленных Правительством Российской Федерации, и в соответствии с форматами, установленными оператором ЕГИССО, информации об уже предоставленных (предоставляемых) лицам мер социальной защиты (поддержки);</w:t>
      </w:r>
    </w:p>
    <w:p>
      <w:pPr>
        <w:pStyle w:val="0"/>
        <w:spacing w:before="200" w:lineRule="auto"/>
        <w:ind w:firstLine="540"/>
        <w:jc w:val="both"/>
      </w:pPr>
      <w:r>
        <w:rPr>
          <w:sz w:val="20"/>
        </w:rPr>
        <w:t xml:space="preserve">6.3.4. обеспечивает исполнение законодательства в сфере бухгалтерского учета и отчетности при бухгалтерском сопровождении процесса организации питания в общеобразовательных организациях.</w:t>
      </w:r>
    </w:p>
    <w:p>
      <w:pPr>
        <w:pStyle w:val="0"/>
        <w:jc w:val="both"/>
      </w:pPr>
      <w:r>
        <w:rPr>
          <w:sz w:val="20"/>
        </w:rPr>
      </w:r>
    </w:p>
    <w:p>
      <w:pPr>
        <w:pStyle w:val="2"/>
        <w:outlineLvl w:val="1"/>
        <w:jc w:val="center"/>
      </w:pPr>
      <w:r>
        <w:rPr>
          <w:sz w:val="20"/>
        </w:rPr>
        <w:t xml:space="preserve">7. Права и обязанности родителей (законных представителей)</w:t>
      </w:r>
    </w:p>
    <w:p>
      <w:pPr>
        <w:pStyle w:val="2"/>
        <w:jc w:val="center"/>
      </w:pPr>
      <w:r>
        <w:rPr>
          <w:sz w:val="20"/>
        </w:rPr>
        <w:t xml:space="preserve">обучающихся</w:t>
      </w:r>
    </w:p>
    <w:p>
      <w:pPr>
        <w:pStyle w:val="0"/>
        <w:jc w:val="both"/>
      </w:pPr>
      <w:r>
        <w:rPr>
          <w:sz w:val="20"/>
        </w:rPr>
      </w:r>
    </w:p>
    <w:p>
      <w:pPr>
        <w:pStyle w:val="0"/>
        <w:ind w:firstLine="540"/>
        <w:jc w:val="both"/>
      </w:pPr>
      <w:r>
        <w:rPr>
          <w:sz w:val="20"/>
        </w:rPr>
        <w:t xml:space="preserve">7.1. Родители (законные представители) обучающихся имеют право:</w:t>
      </w:r>
    </w:p>
    <w:p>
      <w:pPr>
        <w:pStyle w:val="0"/>
        <w:spacing w:before="200" w:lineRule="auto"/>
        <w:ind w:firstLine="540"/>
        <w:jc w:val="both"/>
      </w:pPr>
      <w:r>
        <w:rPr>
          <w:sz w:val="20"/>
        </w:rPr>
        <w:t xml:space="preserve">7.1.1. подать заявление на предоставление бесплатного горячего питания обучающимся в случаях, предусмотренных действующим законодательством;</w:t>
      </w:r>
    </w:p>
    <w:p>
      <w:pPr>
        <w:pStyle w:val="0"/>
        <w:spacing w:before="200" w:lineRule="auto"/>
        <w:ind w:firstLine="540"/>
        <w:jc w:val="both"/>
      </w:pPr>
      <w:r>
        <w:rPr>
          <w:sz w:val="20"/>
        </w:rPr>
        <w:t xml:space="preserve">7.1.2. вносить в установленном порядке в администрацию образовательной организации предложения по улучшению организации питания обучающихся лично, через родительский комитет и иные органы государственно-общественного самоуправления;</w:t>
      </w:r>
    </w:p>
    <w:p>
      <w:pPr>
        <w:pStyle w:val="0"/>
        <w:spacing w:before="200" w:lineRule="auto"/>
        <w:ind w:firstLine="540"/>
        <w:jc w:val="both"/>
      </w:pPr>
      <w:r>
        <w:rPr>
          <w:sz w:val="20"/>
        </w:rPr>
        <w:t xml:space="preserve">7.1.3. знакомиться с примерным и ежедневным меню;</w:t>
      </w:r>
    </w:p>
    <w:p>
      <w:pPr>
        <w:pStyle w:val="0"/>
        <w:spacing w:before="200" w:lineRule="auto"/>
        <w:ind w:firstLine="540"/>
        <w:jc w:val="both"/>
      </w:pPr>
      <w:r>
        <w:rPr>
          <w:sz w:val="20"/>
        </w:rPr>
        <w:t xml:space="preserve">7.1.4. принимать участие в деятельности органов государственно-общественного контроля по вопросам организации питания обучающихся;</w:t>
      </w:r>
    </w:p>
    <w:p>
      <w:pPr>
        <w:pStyle w:val="0"/>
        <w:spacing w:before="200" w:lineRule="auto"/>
        <w:ind w:firstLine="540"/>
        <w:jc w:val="both"/>
      </w:pPr>
      <w:r>
        <w:rPr>
          <w:sz w:val="20"/>
        </w:rPr>
        <w:t xml:space="preserve">7.1.5. оказывать в добровольном порядке благотворительную помощь с целью улучшения организации питания обучающихся строго в соответствии с действующим законодательством.</w:t>
      </w:r>
    </w:p>
    <w:p>
      <w:pPr>
        <w:pStyle w:val="0"/>
        <w:spacing w:before="200" w:lineRule="auto"/>
        <w:ind w:firstLine="540"/>
        <w:jc w:val="both"/>
      </w:pPr>
      <w:r>
        <w:rPr>
          <w:sz w:val="20"/>
        </w:rPr>
        <w:t xml:space="preserve">7.2. Родители (законные представители) обучающихся:</w:t>
      </w:r>
    </w:p>
    <w:p>
      <w:pPr>
        <w:pStyle w:val="0"/>
        <w:spacing w:before="200" w:lineRule="auto"/>
        <w:ind w:firstLine="540"/>
        <w:jc w:val="both"/>
      </w:pPr>
      <w:r>
        <w:rPr>
          <w:sz w:val="20"/>
        </w:rPr>
        <w:t xml:space="preserve">7.2.1. при предоставлении заявления на получение меры социальной поддержки по обеспечению питанием предоставляют один из документов, указанных в </w:t>
      </w:r>
      <w:hyperlink w:history="0" w:anchor="P88" w:tooltip="3.4. Предоставление мер социальной поддержки обучающимся 5 - 11 классов по очной форме обучения в общеобразовательных организациях и относящимся к категориям, предусмотренным частью 2 статьи 46 Закона Волгоградской области от 31.12.2015 N 246-ОД &quot;Социальный кодекс Волгоградской области&quot;, осуществляется на основании заявления родителя (законного представителя) обучающегося о предоставлении мер социальной поддержки (далее именуется - заявление) по форме согласно приложению к настоящему Положению, к котором...">
        <w:r>
          <w:rPr>
            <w:sz w:val="20"/>
            <w:color w:val="0000ff"/>
          </w:rPr>
          <w:t xml:space="preserve">пункте 3.4</w:t>
        </w:r>
      </w:hyperlink>
      <w:r>
        <w:rPr>
          <w:sz w:val="20"/>
        </w:rPr>
        <w:t xml:space="preserve"> настоящего Положения;</w:t>
      </w:r>
    </w:p>
    <w:p>
      <w:pPr>
        <w:pStyle w:val="0"/>
        <w:spacing w:before="200" w:lineRule="auto"/>
        <w:ind w:firstLine="540"/>
        <w:jc w:val="both"/>
      </w:pPr>
      <w:r>
        <w:rPr>
          <w:sz w:val="20"/>
        </w:rPr>
        <w:t xml:space="preserve">7.2.2. своевременно предоставляют общеобразовательной организации информацию о праве на получение меры социальной поддержки по обеспечению питанием их ребенка;</w:t>
      </w:r>
    </w:p>
    <w:p>
      <w:pPr>
        <w:pStyle w:val="0"/>
        <w:spacing w:before="200" w:lineRule="auto"/>
        <w:ind w:firstLine="540"/>
        <w:jc w:val="both"/>
      </w:pPr>
      <w:r>
        <w:rPr>
          <w:sz w:val="20"/>
        </w:rPr>
        <w:t xml:space="preserve">7.2.3. своевременно сообщают классному руководителю о болезни ребенка или его временном отсутствии в общеобразовательной организации для снятия его с питания, на период фактического отсутствия;</w:t>
      </w:r>
    </w:p>
    <w:p>
      <w:pPr>
        <w:pStyle w:val="0"/>
        <w:spacing w:before="200" w:lineRule="auto"/>
        <w:ind w:firstLine="540"/>
        <w:jc w:val="both"/>
      </w:pPr>
      <w:r>
        <w:rPr>
          <w:sz w:val="20"/>
        </w:rPr>
        <w:t xml:space="preserve">7.2.4. своевременно предупреждают медицинского работника и классного руководителя об аллергических реакциях на продукты питания, которые имеются у ребенка;</w:t>
      </w:r>
    </w:p>
    <w:p>
      <w:pPr>
        <w:pStyle w:val="0"/>
        <w:spacing w:before="200" w:lineRule="auto"/>
        <w:ind w:firstLine="540"/>
        <w:jc w:val="both"/>
      </w:pPr>
      <w:r>
        <w:rPr>
          <w:sz w:val="20"/>
        </w:rPr>
        <w:t xml:space="preserve">7.2.5. ведут разъяснительную работу со своими детьми по формированию культуры здорового и правильного питания.</w:t>
      </w:r>
    </w:p>
    <w:p>
      <w:pPr>
        <w:pStyle w:val="0"/>
        <w:jc w:val="both"/>
      </w:pPr>
      <w:r>
        <w:rPr>
          <w:sz w:val="20"/>
        </w:rPr>
      </w:r>
    </w:p>
    <w:p>
      <w:pPr>
        <w:pStyle w:val="2"/>
        <w:outlineLvl w:val="1"/>
        <w:jc w:val="center"/>
      </w:pPr>
      <w:r>
        <w:rPr>
          <w:sz w:val="20"/>
        </w:rPr>
        <w:t xml:space="preserve">8. Порядок осуществления документооборота по организации</w:t>
      </w:r>
    </w:p>
    <w:p>
      <w:pPr>
        <w:pStyle w:val="2"/>
        <w:jc w:val="center"/>
      </w:pPr>
      <w:r>
        <w:rPr>
          <w:sz w:val="20"/>
        </w:rPr>
        <w:t xml:space="preserve">питания обучающихся в общеобразовательных организациях</w:t>
      </w:r>
    </w:p>
    <w:p>
      <w:pPr>
        <w:pStyle w:val="2"/>
        <w:jc w:val="center"/>
      </w:pPr>
      <w:r>
        <w:rPr>
          <w:sz w:val="20"/>
        </w:rPr>
        <w:t xml:space="preserve">Николаевского муниципального района Волгоградской области</w:t>
      </w:r>
    </w:p>
    <w:p>
      <w:pPr>
        <w:pStyle w:val="0"/>
        <w:jc w:val="both"/>
      </w:pPr>
      <w:r>
        <w:rPr>
          <w:sz w:val="20"/>
        </w:rPr>
      </w:r>
    </w:p>
    <w:p>
      <w:pPr>
        <w:pStyle w:val="0"/>
        <w:ind w:firstLine="540"/>
        <w:jc w:val="both"/>
      </w:pPr>
      <w:r>
        <w:rPr>
          <w:sz w:val="20"/>
        </w:rPr>
        <w:t xml:space="preserve">8.1. Настоящий Порядок определяет обязательный перечень документов для осуществления организации питания обучающихся в общеобразовательных организациях Николаевского муниципального района Волгоградской области.</w:t>
      </w:r>
    </w:p>
    <w:p>
      <w:pPr>
        <w:pStyle w:val="0"/>
        <w:spacing w:before="200" w:lineRule="auto"/>
        <w:ind w:firstLine="540"/>
        <w:jc w:val="both"/>
      </w:pPr>
      <w:r>
        <w:rPr>
          <w:sz w:val="20"/>
        </w:rPr>
        <w:t xml:space="preserve">8.2. Заключение контракта (договора) на оказание услуг питания детей, обучающихся по образовательным программам начального общего, основного общего и среднего общего образования, закупка продуктов питания осуществляется в соответствии с Федеральным </w:t>
      </w:r>
      <w:hyperlink w:history="0" r:id="rId35" w:tooltip="Федеральный закон от 05.04.2013 N 44-ФЗ (ред. от 28.12.2025) &quot;О контрактной системе в сфере закупок товаров, работ, услуг для обеспечения государственных и муниципальных нужд&quot; (с изм. и доп., вступ. в силу с 01.01.2026) {КонсультантПлюс}">
        <w:r>
          <w:rPr>
            <w:sz w:val="20"/>
            <w:color w:val="0000ff"/>
          </w:rPr>
          <w:t xml:space="preserve">законом</w:t>
        </w:r>
      </w:hyperlink>
      <w:r>
        <w:rPr>
          <w:sz w:val="20"/>
        </w:rPr>
        <w:t xml:space="preserve"> от 05.04.2013 N 44-ФЗ "О контрактной системе в сфере закупок товаров, работ, услуг для обеспечения государственных и муниципальных нужд".</w:t>
      </w:r>
    </w:p>
    <w:p>
      <w:pPr>
        <w:pStyle w:val="0"/>
        <w:spacing w:before="200" w:lineRule="auto"/>
        <w:ind w:firstLine="540"/>
        <w:jc w:val="both"/>
      </w:pPr>
      <w:r>
        <w:rPr>
          <w:sz w:val="20"/>
        </w:rPr>
        <w:t xml:space="preserve">8.3. Руководитель образовательной организации:</w:t>
      </w:r>
    </w:p>
    <w:p>
      <w:pPr>
        <w:pStyle w:val="0"/>
        <w:spacing w:before="200" w:lineRule="auto"/>
        <w:ind w:firstLine="540"/>
        <w:jc w:val="both"/>
      </w:pPr>
      <w:r>
        <w:rPr>
          <w:sz w:val="20"/>
        </w:rPr>
        <w:t xml:space="preserve">8.3.1. Заключает контракт (договор) на оказание услуг питания детей, обучающихся по образовательным программам начального общего, основного общего и среднего общего образования.</w:t>
      </w:r>
    </w:p>
    <w:p>
      <w:pPr>
        <w:pStyle w:val="0"/>
        <w:spacing w:before="200" w:lineRule="auto"/>
        <w:ind w:firstLine="540"/>
        <w:jc w:val="both"/>
      </w:pPr>
      <w:r>
        <w:rPr>
          <w:sz w:val="20"/>
        </w:rPr>
        <w:t xml:space="preserve">В текущем периоде расчет производится за счет средств соответствующего вида финансирования согласно предварительному расчету. В конце периода предварительные данные сравнивают с фактическими и корректируют путем уменьшения объемов закупок с учетом остатка и фактических дето-дней.</w:t>
      </w:r>
    </w:p>
    <w:p>
      <w:pPr>
        <w:pStyle w:val="0"/>
        <w:spacing w:before="200" w:lineRule="auto"/>
        <w:ind w:firstLine="540"/>
        <w:jc w:val="both"/>
      </w:pPr>
      <w:r>
        <w:rPr>
          <w:sz w:val="20"/>
        </w:rPr>
        <w:t xml:space="preserve">Контракт (договор) на оказание услуг питания детей, обучающихся по образовательным программам начального общего, основного общего и среднего общего образования или на поставку продуктов питания представляется в МКУ "Бухгалтерская служба".</w:t>
      </w:r>
    </w:p>
    <w:p>
      <w:pPr>
        <w:pStyle w:val="0"/>
        <w:spacing w:before="200" w:lineRule="auto"/>
        <w:ind w:firstLine="540"/>
        <w:jc w:val="both"/>
      </w:pPr>
      <w:r>
        <w:rPr>
          <w:sz w:val="20"/>
        </w:rPr>
        <w:t xml:space="preserve">8.3.2. Назначает приказом ответственное лицо по организации питания, ответственных лиц по заполнению установленных форм отчетности* по учету продуктов питания, ответственных лиц, которые получают и доставляют продукты.</w:t>
      </w:r>
    </w:p>
    <w:p>
      <w:pPr>
        <w:pStyle w:val="0"/>
        <w:spacing w:before="200" w:lineRule="auto"/>
        <w:ind w:firstLine="540"/>
        <w:jc w:val="both"/>
      </w:pPr>
      <w:r>
        <w:rPr>
          <w:sz w:val="20"/>
        </w:rPr>
        <w:t xml:space="preserve">8.3.3. Назначает приказом ответственных лиц за ведение табеля учета посещаемости детей </w:t>
      </w:r>
      <w:hyperlink w:history="0" r:id="rId36" w:tooltip="Приказ Минфина России от 30.03.2015 N 52н (ред. от 15.06.2020) &quot;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quot; (Зарегистрировано в Минюсте России 02.06.2015 N 37519) {КонсультантПлюс}">
        <w:r>
          <w:rPr>
            <w:sz w:val="20"/>
            <w:color w:val="0000ff"/>
          </w:rPr>
          <w:t xml:space="preserve">(ф. 0504608)</w:t>
        </w:r>
      </w:hyperlink>
      <w:r>
        <w:rPr>
          <w:sz w:val="20"/>
        </w:rPr>
        <w:t xml:space="preserve"> &lt;*&gt;.</w:t>
      </w:r>
    </w:p>
    <w:p>
      <w:pPr>
        <w:pStyle w:val="0"/>
        <w:spacing w:before="200" w:lineRule="auto"/>
        <w:ind w:firstLine="540"/>
        <w:jc w:val="both"/>
      </w:pPr>
      <w:r>
        <w:rPr>
          <w:sz w:val="20"/>
        </w:rPr>
        <w:t xml:space="preserve">В целях организации раздельного учета питания по источникам финансового обеспечения табель </w:t>
      </w:r>
      <w:hyperlink w:history="0" r:id="rId37" w:tooltip="Приказ Минфина России от 30.03.2015 N 52н (ред. от 15.06.2020) &quot;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quot; (Зарегистрировано в Минюсте России 02.06.2015 N 37519) {КонсультантПлюс}">
        <w:r>
          <w:rPr>
            <w:sz w:val="20"/>
            <w:color w:val="0000ff"/>
          </w:rPr>
          <w:t xml:space="preserve">(ф. 0504608)</w:t>
        </w:r>
      </w:hyperlink>
      <w:r>
        <w:rPr>
          <w:sz w:val="20"/>
        </w:rPr>
        <w:t xml:space="preserve"> &lt;*&gt; за отчетный месяц составляется отдельно на каждую группу питающихся и на каждый вид финансового обеспечения. В строке "Вид расчета" указывается источник финансового обеспечения (средства субвенции из областного бюджета; средства бюджета Николаевского муниципального района; плата родителей за питание детей в общеобразовательных организациях.</w:t>
      </w:r>
    </w:p>
    <w:p>
      <w:pPr>
        <w:pStyle w:val="0"/>
        <w:spacing w:before="200" w:lineRule="auto"/>
        <w:ind w:firstLine="540"/>
        <w:jc w:val="both"/>
      </w:pPr>
      <w:r>
        <w:rPr>
          <w:sz w:val="20"/>
        </w:rPr>
        <w:t xml:space="preserve">8.3.4. Утверждает ежедневное меню, а в случае привлечения предприятия (индивидуального предпринимателя), оказывающего услуги по организации питания обучающихся, меню утверждается руководителем предприятия (индивидуального предпринимателя), оказывающего услуги по организации питания обучающихся, согласовывается руководителем организации, в которой организуется питание детей, не позднее дня, предшествующего организации питания.</w:t>
      </w:r>
    </w:p>
    <w:p>
      <w:pPr>
        <w:pStyle w:val="0"/>
        <w:spacing w:before="200" w:lineRule="auto"/>
        <w:ind w:firstLine="540"/>
        <w:jc w:val="both"/>
      </w:pPr>
      <w:r>
        <w:rPr>
          <w:sz w:val="20"/>
        </w:rPr>
        <w:t xml:space="preserve">8.4. Ответственное лицо по организации питания:</w:t>
      </w:r>
    </w:p>
    <w:p>
      <w:pPr>
        <w:pStyle w:val="0"/>
        <w:spacing w:before="200" w:lineRule="auto"/>
        <w:ind w:firstLine="540"/>
        <w:jc w:val="both"/>
      </w:pPr>
      <w:r>
        <w:rPr>
          <w:sz w:val="20"/>
        </w:rPr>
        <w:t xml:space="preserve">8.4.1. Участвует в приемочной комиссии.</w:t>
      </w:r>
    </w:p>
    <w:p>
      <w:pPr>
        <w:pStyle w:val="0"/>
        <w:spacing w:before="200" w:lineRule="auto"/>
        <w:ind w:firstLine="540"/>
        <w:jc w:val="both"/>
      </w:pPr>
      <w:r>
        <w:rPr>
          <w:sz w:val="20"/>
        </w:rPr>
        <w:t xml:space="preserve">8.4.2. Формирует и представляет ежемесячно, до 10-го числа месяца, следующего за отчетным, в МКУ "Бухгалтерская служба" бухгалтеру, ведущему учет организации, отчет по питанию, табель учета посещаемости детей </w:t>
      </w:r>
      <w:hyperlink w:history="0" r:id="rId38" w:tooltip="Приказ Минфина России от 30.03.2015 N 52н (ред. от 15.06.2020) &quot;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quot; (Зарегистрировано в Минюсте России 02.06.2015 N 37519) {КонсультантПлюс}">
        <w:r>
          <w:rPr>
            <w:sz w:val="20"/>
            <w:color w:val="0000ff"/>
          </w:rPr>
          <w:t xml:space="preserve">(ф. 0504608)</w:t>
        </w:r>
      </w:hyperlink>
      <w:r>
        <w:rPr>
          <w:sz w:val="20"/>
        </w:rPr>
        <w:t xml:space="preserve"> &lt;*&gt; по каждому источнику финансирования группы.</w:t>
      </w:r>
    </w:p>
    <w:p>
      <w:pPr>
        <w:pStyle w:val="0"/>
        <w:jc w:val="both"/>
      </w:pPr>
      <w:r>
        <w:rPr>
          <w:sz w:val="20"/>
        </w:rPr>
      </w:r>
    </w:p>
    <w:p>
      <w:pPr>
        <w:pStyle w:val="0"/>
        <w:ind w:firstLine="540"/>
        <w:jc w:val="both"/>
      </w:pPr>
      <w:r>
        <w:rPr>
          <w:sz w:val="20"/>
        </w:rPr>
        <w:t xml:space="preserve">Примечание:</w:t>
      </w:r>
    </w:p>
    <w:p>
      <w:pPr>
        <w:pStyle w:val="0"/>
        <w:spacing w:before="200" w:lineRule="auto"/>
        <w:ind w:firstLine="540"/>
        <w:jc w:val="both"/>
      </w:pPr>
      <w:r>
        <w:rPr>
          <w:sz w:val="20"/>
        </w:rPr>
        <w:t xml:space="preserve">* формы первичных документов утверждены </w:t>
      </w:r>
      <w:hyperlink w:history="0" r:id="rId39" w:tooltip="Приказ Минфина России от 30.03.2015 N 52н (ред. от 15.06.2020) &quot;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quot; (Зарегистрировано в Минюсте России 02.06.2015 N 37519) {КонсультантПлюс}">
        <w:r>
          <w:rPr>
            <w:sz w:val="20"/>
            <w:color w:val="0000ff"/>
          </w:rPr>
          <w:t xml:space="preserve">приказом</w:t>
        </w:r>
      </w:hyperlink>
      <w:r>
        <w:rPr>
          <w:sz w:val="20"/>
        </w:rPr>
        <w:t xml:space="preserve"> Министерства финансов Российской Федерации от 30 марта 2015 г. N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w:t>
      </w:r>
    </w:p>
    <w:p>
      <w:pPr>
        <w:pStyle w:val="0"/>
        <w:jc w:val="right"/>
      </w:pPr>
      <w:r>
        <w:rPr>
          <w:sz w:val="20"/>
        </w:rPr>
        <w:t xml:space="preserve">к Положению об организации</w:t>
      </w:r>
    </w:p>
    <w:p>
      <w:pPr>
        <w:pStyle w:val="0"/>
        <w:jc w:val="right"/>
      </w:pPr>
      <w:r>
        <w:rPr>
          <w:sz w:val="20"/>
        </w:rPr>
        <w:t xml:space="preserve">питания обучающихся в</w:t>
      </w:r>
    </w:p>
    <w:p>
      <w:pPr>
        <w:pStyle w:val="0"/>
        <w:jc w:val="right"/>
      </w:pPr>
      <w:r>
        <w:rPr>
          <w:sz w:val="20"/>
        </w:rPr>
        <w:t xml:space="preserve">муниципальных общеобразовательных</w:t>
      </w:r>
    </w:p>
    <w:p>
      <w:pPr>
        <w:pStyle w:val="0"/>
        <w:jc w:val="right"/>
      </w:pPr>
      <w:r>
        <w:rPr>
          <w:sz w:val="20"/>
        </w:rPr>
        <w:t xml:space="preserve">организациях Николаевского</w:t>
      </w:r>
    </w:p>
    <w:p>
      <w:pPr>
        <w:pStyle w:val="0"/>
        <w:jc w:val="right"/>
      </w:pPr>
      <w:r>
        <w:rPr>
          <w:sz w:val="20"/>
        </w:rPr>
        <w:t xml:space="preserve">муниципального района</w:t>
      </w:r>
    </w:p>
    <w:p>
      <w:pPr>
        <w:pStyle w:val="0"/>
        <w:jc w:val="right"/>
      </w:pPr>
      <w:r>
        <w:rPr>
          <w:sz w:val="20"/>
        </w:rPr>
        <w:t xml:space="preserve">Волгоградской области</w:t>
      </w:r>
    </w:p>
    <w:p>
      <w:pPr>
        <w:pStyle w:val="0"/>
        <w:jc w:val="both"/>
      </w:pPr>
      <w:r>
        <w:rPr>
          <w:sz w:val="20"/>
        </w:rPr>
      </w:r>
    </w:p>
    <w:p>
      <w:pPr>
        <w:pStyle w:val="1"/>
        <w:jc w:val="both"/>
      </w:pPr>
      <w:r>
        <w:rPr>
          <w:sz w:val="20"/>
        </w:rPr>
        <w:t xml:space="preserve">                               Руководителю общеобразовательной организации</w:t>
      </w:r>
    </w:p>
    <w:p>
      <w:pPr>
        <w:pStyle w:val="1"/>
        <w:jc w:val="both"/>
      </w:pPr>
      <w:r>
        <w:rPr>
          <w:sz w:val="20"/>
        </w:rPr>
        <w:t xml:space="preserve">                               ____________________________________________</w:t>
      </w:r>
    </w:p>
    <w:p>
      <w:pPr>
        <w:pStyle w:val="1"/>
        <w:jc w:val="both"/>
      </w:pPr>
      <w:r>
        <w:rPr>
          <w:sz w:val="20"/>
        </w:rPr>
        <w:t xml:space="preserve">                                       (наименование должности руководителя</w:t>
      </w:r>
    </w:p>
    <w:p>
      <w:pPr>
        <w:pStyle w:val="1"/>
        <w:jc w:val="both"/>
      </w:pPr>
      <w:r>
        <w:rPr>
          <w:sz w:val="20"/>
        </w:rPr>
        <w:t xml:space="preserve">                                           общеобразовательной организации)</w:t>
      </w:r>
    </w:p>
    <w:p>
      <w:pPr>
        <w:pStyle w:val="1"/>
        <w:jc w:val="both"/>
      </w:pPr>
      <w:r>
        <w:rPr>
          <w:sz w:val="20"/>
        </w:rPr>
        <w:t xml:space="preserve">                               ____________________________________________</w:t>
      </w:r>
    </w:p>
    <w:p>
      <w:pPr>
        <w:pStyle w:val="1"/>
        <w:jc w:val="both"/>
      </w:pPr>
      <w:r>
        <w:rPr>
          <w:sz w:val="20"/>
        </w:rPr>
        <w:t xml:space="preserve">                               от _________________________________________</w:t>
      </w:r>
    </w:p>
    <w:p>
      <w:pPr>
        <w:pStyle w:val="1"/>
        <w:jc w:val="both"/>
      </w:pPr>
      <w:r>
        <w:rPr>
          <w:sz w:val="20"/>
        </w:rPr>
        <w:t xml:space="preserve">                               ___________________________________________,</w:t>
      </w:r>
    </w:p>
    <w:p>
      <w:pPr>
        <w:pStyle w:val="1"/>
        <w:jc w:val="both"/>
      </w:pPr>
      <w:r>
        <w:rPr>
          <w:sz w:val="20"/>
        </w:rPr>
        <w:t xml:space="preserve">                                    фамилия, имя, отчество (при наличии)</w:t>
      </w:r>
    </w:p>
    <w:p>
      <w:pPr>
        <w:pStyle w:val="1"/>
        <w:jc w:val="both"/>
      </w:pPr>
      <w:r>
        <w:rPr>
          <w:sz w:val="20"/>
        </w:rPr>
        <w:t xml:space="preserve">                               проживающего по адресу: ____________________</w:t>
      </w:r>
    </w:p>
    <w:p>
      <w:pPr>
        <w:pStyle w:val="1"/>
        <w:jc w:val="both"/>
      </w:pPr>
      <w:r>
        <w:rPr>
          <w:sz w:val="20"/>
        </w:rPr>
        <w:t xml:space="preserve">                               ____________________________________________</w:t>
      </w:r>
    </w:p>
    <w:p>
      <w:pPr>
        <w:pStyle w:val="1"/>
        <w:jc w:val="both"/>
      </w:pPr>
      <w:r>
        <w:rPr>
          <w:sz w:val="20"/>
        </w:rPr>
        <w:t xml:space="preserve">                               паспортные данные: _________________________</w:t>
      </w:r>
    </w:p>
    <w:p>
      <w:pPr>
        <w:pStyle w:val="1"/>
        <w:jc w:val="both"/>
      </w:pPr>
      <w:r>
        <w:rPr>
          <w:sz w:val="20"/>
        </w:rPr>
        <w:t xml:space="preserve">                               ____________________________________________</w:t>
      </w:r>
    </w:p>
    <w:p>
      <w:pPr>
        <w:pStyle w:val="1"/>
        <w:jc w:val="both"/>
      </w:pPr>
      <w:r>
        <w:rPr>
          <w:sz w:val="20"/>
        </w:rPr>
        <w:t xml:space="preserve">                               контактный телефон: ________________________</w:t>
      </w:r>
    </w:p>
    <w:p>
      <w:pPr>
        <w:pStyle w:val="1"/>
        <w:jc w:val="both"/>
      </w:pPr>
      <w:r>
        <w:rPr>
          <w:sz w:val="20"/>
        </w:rPr>
      </w:r>
    </w:p>
    <w:bookmarkStart w:id="264" w:name="P264"/>
    <w:bookmarkEnd w:id="264"/>
    <w:p>
      <w:pPr>
        <w:pStyle w:val="1"/>
        <w:jc w:val="both"/>
      </w:pPr>
      <w:r>
        <w:rPr>
          <w:sz w:val="20"/>
        </w:rPr>
        <w:t xml:space="preserve">                                 ЗАЯВЛЕНИЕ</w:t>
      </w:r>
    </w:p>
    <w:p>
      <w:pPr>
        <w:pStyle w:val="1"/>
        <w:jc w:val="both"/>
      </w:pPr>
      <w:r>
        <w:rPr>
          <w:sz w:val="20"/>
        </w:rPr>
        <w:t xml:space="preserve">                    (родителя/законного представителя)</w:t>
      </w:r>
    </w:p>
    <w:p>
      <w:pPr>
        <w:pStyle w:val="1"/>
        <w:jc w:val="both"/>
      </w:pPr>
      <w:r>
        <w:rPr>
          <w:sz w:val="20"/>
        </w:rPr>
      </w:r>
    </w:p>
    <w:p>
      <w:pPr>
        <w:pStyle w:val="1"/>
        <w:jc w:val="both"/>
      </w:pPr>
      <w:r>
        <w:rPr>
          <w:sz w:val="20"/>
        </w:rPr>
        <w:t xml:space="preserve">    Прошу Вас предоставить моему сыну (моей дочери) _______________________</w:t>
      </w:r>
    </w:p>
    <w:p>
      <w:pPr>
        <w:pStyle w:val="1"/>
        <w:jc w:val="both"/>
      </w:pPr>
      <w:r>
        <w:rPr>
          <w:sz w:val="20"/>
        </w:rPr>
        <w:t xml:space="preserve">__________________________________________________________________________,</w:t>
      </w:r>
    </w:p>
    <w:p>
      <w:pPr>
        <w:pStyle w:val="1"/>
        <w:jc w:val="both"/>
      </w:pPr>
      <w:r>
        <w:rPr>
          <w:sz w:val="20"/>
        </w:rPr>
        <w:t xml:space="preserve">            фамилия, имя, отчество (при наличии), дата рождения</w:t>
      </w:r>
    </w:p>
    <w:p>
      <w:pPr>
        <w:pStyle w:val="1"/>
        <w:jc w:val="both"/>
      </w:pPr>
      <w:r>
        <w:rPr>
          <w:sz w:val="20"/>
        </w:rPr>
        <w:t xml:space="preserve">обучающемуся ______ класса,         бесплатное      горячее        питание,</w:t>
      </w:r>
    </w:p>
    <w:p>
      <w:pPr>
        <w:pStyle w:val="1"/>
        <w:jc w:val="both"/>
      </w:pPr>
      <w:r>
        <w:rPr>
          <w:sz w:val="20"/>
        </w:rPr>
        <w:t xml:space="preserve">предусматривающее  наличие  горячего  блюда, не считая горячего напитка, не</w:t>
      </w:r>
    </w:p>
    <w:p>
      <w:pPr>
        <w:pStyle w:val="1"/>
        <w:jc w:val="both"/>
      </w:pPr>
      <w:r>
        <w:rPr>
          <w:sz w:val="20"/>
        </w:rPr>
        <w:t xml:space="preserve">менее одного раза в день по следующему основанию (нужное подчеркнуть):</w:t>
      </w:r>
    </w:p>
    <w:p>
      <w:pPr>
        <w:pStyle w:val="1"/>
        <w:jc w:val="both"/>
      </w:pPr>
      <w:r>
        <w:rPr>
          <w:sz w:val="20"/>
        </w:rPr>
        <w:t xml:space="preserve">- дети из малоимущих семей,  имеющих среднедушевой  доход,  не  превышающий</w:t>
      </w:r>
    </w:p>
    <w:p>
      <w:pPr>
        <w:pStyle w:val="1"/>
        <w:jc w:val="both"/>
      </w:pPr>
      <w:r>
        <w:rPr>
          <w:sz w:val="20"/>
        </w:rPr>
        <w:t xml:space="preserve">величину прожиточного минимума на душу населения в Волгоградской области;</w:t>
      </w:r>
    </w:p>
    <w:p>
      <w:pPr>
        <w:pStyle w:val="1"/>
        <w:jc w:val="both"/>
      </w:pPr>
      <w:r>
        <w:rPr>
          <w:sz w:val="20"/>
        </w:rPr>
        <w:t xml:space="preserve">- дети из многодетных семей;</w:t>
      </w:r>
    </w:p>
    <w:p>
      <w:pPr>
        <w:pStyle w:val="1"/>
        <w:jc w:val="both"/>
      </w:pPr>
      <w:r>
        <w:rPr>
          <w:sz w:val="20"/>
        </w:rPr>
        <w:t xml:space="preserve">-  дети,  состоящие на учете у фтизиатра, вне зависимости от среднедушевого</w:t>
      </w:r>
    </w:p>
    <w:p>
      <w:pPr>
        <w:pStyle w:val="1"/>
        <w:jc w:val="both"/>
      </w:pPr>
      <w:r>
        <w:rPr>
          <w:sz w:val="20"/>
        </w:rPr>
        <w:t xml:space="preserve">дохода семьи ребенка;</w:t>
      </w:r>
    </w:p>
    <w:p>
      <w:pPr>
        <w:pStyle w:val="1"/>
        <w:jc w:val="both"/>
      </w:pPr>
      <w:r>
        <w:rPr>
          <w:sz w:val="20"/>
        </w:rPr>
        <w:t xml:space="preserve">-  дети  из  семей  лиц,  признанных  беженцами  на  территории  Российской</w:t>
      </w:r>
    </w:p>
    <w:p>
      <w:pPr>
        <w:pStyle w:val="1"/>
        <w:jc w:val="both"/>
      </w:pPr>
      <w:r>
        <w:rPr>
          <w:sz w:val="20"/>
        </w:rPr>
        <w:t xml:space="preserve">Федерации,  или  получивших  временное  убежище  на  территории  Российской</w:t>
      </w:r>
    </w:p>
    <w:p>
      <w:pPr>
        <w:pStyle w:val="1"/>
        <w:jc w:val="both"/>
      </w:pPr>
      <w:r>
        <w:rPr>
          <w:sz w:val="20"/>
        </w:rPr>
        <w:t xml:space="preserve">Федерации, или признанных вынужденными переселенцами;</w:t>
      </w:r>
    </w:p>
    <w:p>
      <w:pPr>
        <w:pStyle w:val="1"/>
        <w:jc w:val="both"/>
      </w:pPr>
      <w:r>
        <w:rPr>
          <w:sz w:val="20"/>
        </w:rPr>
        <w:t xml:space="preserve">-  дети  из  семей  лиц,  пострадавших  в  результате чрезвычайных ситуаций</w:t>
      </w:r>
    </w:p>
    <w:p>
      <w:pPr>
        <w:pStyle w:val="1"/>
        <w:jc w:val="both"/>
      </w:pPr>
      <w:r>
        <w:rPr>
          <w:sz w:val="20"/>
        </w:rPr>
        <w:t xml:space="preserve">природного или техногенного характера;</w:t>
      </w:r>
    </w:p>
    <w:p>
      <w:pPr>
        <w:pStyle w:val="1"/>
        <w:jc w:val="both"/>
      </w:pPr>
      <w:r>
        <w:rPr>
          <w:sz w:val="20"/>
        </w:rPr>
        <w:t xml:space="preserve">-  дети  из  семей  граждан,  призванных  на  военную  службу  по частичной</w:t>
      </w:r>
    </w:p>
    <w:p>
      <w:pPr>
        <w:pStyle w:val="1"/>
        <w:jc w:val="both"/>
      </w:pPr>
      <w:r>
        <w:rPr>
          <w:sz w:val="20"/>
        </w:rPr>
        <w:t xml:space="preserve">мобилизации в Вооруженные Силы Российской Федерации в соответствии с </w:t>
      </w:r>
      <w:hyperlink w:history="0" r:id="rId40" w:tooltip="Указ Президента РФ от 21.09.2022 N 647 &quot;Об объявлении частичной мобилизации в Российской Федерации&quot; {КонсультантПлюс}">
        <w:r>
          <w:rPr>
            <w:sz w:val="20"/>
            <w:color w:val="0000ff"/>
          </w:rPr>
          <w:t xml:space="preserve">Указом</w:t>
        </w:r>
      </w:hyperlink>
    </w:p>
    <w:p>
      <w:pPr>
        <w:pStyle w:val="1"/>
        <w:jc w:val="both"/>
      </w:pPr>
      <w:r>
        <w:rPr>
          <w:sz w:val="20"/>
        </w:rPr>
        <w:t xml:space="preserve">Президента Российской Федерации от 21 сентября 2022 г. N 647 "Об объявлении</w:t>
      </w:r>
    </w:p>
    <w:p>
      <w:pPr>
        <w:pStyle w:val="1"/>
        <w:jc w:val="both"/>
      </w:pPr>
      <w:r>
        <w:rPr>
          <w:sz w:val="20"/>
        </w:rPr>
        <w:t xml:space="preserve">частичной  мобилизации в Российской Федерации", граждан, проходящих военную</w:t>
      </w:r>
    </w:p>
    <w:p>
      <w:pPr>
        <w:pStyle w:val="1"/>
        <w:jc w:val="both"/>
      </w:pPr>
      <w:r>
        <w:rPr>
          <w:sz w:val="20"/>
        </w:rPr>
        <w:t xml:space="preserve">службу   в   Вооруженных   Силах  Российской  Федерации  по  контракту  или</w:t>
      </w:r>
    </w:p>
    <w:p>
      <w:pPr>
        <w:pStyle w:val="1"/>
        <w:jc w:val="both"/>
      </w:pPr>
      <w:r>
        <w:rPr>
          <w:sz w:val="20"/>
        </w:rPr>
        <w:t xml:space="preserve">находящихся  на  военной  службе  (службе)  в  войсках национальной гвардии</w:t>
      </w:r>
    </w:p>
    <w:p>
      <w:pPr>
        <w:pStyle w:val="1"/>
        <w:jc w:val="both"/>
      </w:pPr>
      <w:r>
        <w:rPr>
          <w:sz w:val="20"/>
        </w:rPr>
        <w:t xml:space="preserve">Российской  Федерации,  в  воинских  формированиях  и  органах, указанных в</w:t>
      </w:r>
    </w:p>
    <w:p>
      <w:pPr>
        <w:pStyle w:val="1"/>
        <w:jc w:val="both"/>
      </w:pPr>
      <w:hyperlink w:history="0" r:id="rId41" w:tooltip="Федеральный закон от 31.05.1996 N 61-ФЗ (ред. от 04.11.2025) &quot;Об обороне&quot; {КонсультантПлюс}">
        <w:r>
          <w:rPr>
            <w:sz w:val="20"/>
            <w:color w:val="0000ff"/>
          </w:rPr>
          <w:t xml:space="preserve">пункте  6  статьи  1</w:t>
        </w:r>
      </w:hyperlink>
      <w:r>
        <w:rPr>
          <w:sz w:val="20"/>
        </w:rPr>
        <w:t xml:space="preserve">  Федерального  закона  от  31  мая 1996 г. N 61-ФЗ "Об</w:t>
      </w:r>
    </w:p>
    <w:p>
      <w:pPr>
        <w:pStyle w:val="1"/>
        <w:jc w:val="both"/>
      </w:pPr>
      <w:r>
        <w:rPr>
          <w:sz w:val="20"/>
        </w:rPr>
        <w:t xml:space="preserve">обороне", принимающих участие в специальной военной операции на территориях</w:t>
      </w:r>
    </w:p>
    <w:p>
      <w:pPr>
        <w:pStyle w:val="1"/>
        <w:jc w:val="both"/>
      </w:pPr>
      <w:r>
        <w:rPr>
          <w:sz w:val="20"/>
        </w:rPr>
        <w:t xml:space="preserve">Донецкой  Народной  Республики,  Луганской Народной Республики, Запорожской</w:t>
      </w:r>
    </w:p>
    <w:p>
      <w:pPr>
        <w:pStyle w:val="1"/>
        <w:jc w:val="both"/>
      </w:pPr>
      <w:r>
        <w:rPr>
          <w:sz w:val="20"/>
        </w:rPr>
        <w:t xml:space="preserve">области,  Херсонской  области  и  Украины,  граждан, заключивших контракт о</w:t>
      </w:r>
    </w:p>
    <w:p>
      <w:pPr>
        <w:pStyle w:val="1"/>
        <w:jc w:val="both"/>
      </w:pPr>
      <w:r>
        <w:rPr>
          <w:sz w:val="20"/>
        </w:rPr>
        <w:t xml:space="preserve">добровольном содействии в выполнении задач, возложенных на Вооруженные Силы</w:t>
      </w:r>
    </w:p>
    <w:p>
      <w:pPr>
        <w:pStyle w:val="1"/>
        <w:jc w:val="both"/>
      </w:pPr>
      <w:r>
        <w:rPr>
          <w:sz w:val="20"/>
        </w:rPr>
        <w:t xml:space="preserve">Российской  Федерации, и принимающих участие в специальной военной операции</w:t>
      </w:r>
    </w:p>
    <w:p>
      <w:pPr>
        <w:pStyle w:val="1"/>
        <w:jc w:val="both"/>
      </w:pPr>
      <w:r>
        <w:rPr>
          <w:sz w:val="20"/>
        </w:rPr>
        <w:t xml:space="preserve">на территориях Донецкой Народной Республики, Луганской Народной Республики,</w:t>
      </w:r>
    </w:p>
    <w:p>
      <w:pPr>
        <w:pStyle w:val="1"/>
        <w:jc w:val="both"/>
      </w:pPr>
      <w:r>
        <w:rPr>
          <w:sz w:val="20"/>
        </w:rPr>
        <w:t xml:space="preserve">Запорожской  области,  Херсонской  области  и  Украины, а также граждан, из</w:t>
      </w:r>
    </w:p>
    <w:p>
      <w:pPr>
        <w:pStyle w:val="1"/>
        <w:jc w:val="both"/>
      </w:pPr>
      <w:r>
        <w:rPr>
          <w:sz w:val="20"/>
        </w:rPr>
        <w:t xml:space="preserve">числа  указанных в настоящем абзаце категорий, которые погибли (умерли) при</w:t>
      </w:r>
    </w:p>
    <w:p>
      <w:pPr>
        <w:pStyle w:val="1"/>
        <w:jc w:val="both"/>
      </w:pPr>
      <w:r>
        <w:rPr>
          <w:sz w:val="20"/>
        </w:rPr>
        <w:t xml:space="preserve">участии  в  специальной  военной  операции  на территории Донецкой Народной</w:t>
      </w:r>
    </w:p>
    <w:p>
      <w:pPr>
        <w:pStyle w:val="1"/>
        <w:jc w:val="both"/>
      </w:pPr>
      <w:r>
        <w:rPr>
          <w:sz w:val="20"/>
        </w:rPr>
        <w:t xml:space="preserve">Республики,  Луганской Народной Республики, Запорожской области, Херсонской</w:t>
      </w:r>
    </w:p>
    <w:p>
      <w:pPr>
        <w:pStyle w:val="1"/>
        <w:jc w:val="both"/>
      </w:pPr>
      <w:r>
        <w:rPr>
          <w:sz w:val="20"/>
        </w:rPr>
        <w:t xml:space="preserve">области  и  Украины,  либо  умерли  до  истечения  одного  года  со  дня их</w:t>
      </w:r>
    </w:p>
    <w:p>
      <w:pPr>
        <w:pStyle w:val="1"/>
        <w:jc w:val="both"/>
      </w:pPr>
      <w:r>
        <w:rPr>
          <w:sz w:val="20"/>
        </w:rPr>
        <w:t xml:space="preserve">увольнения  с  военной  службы  (службы),  исключения  из  добровольческого</w:t>
      </w:r>
    </w:p>
    <w:p>
      <w:pPr>
        <w:pStyle w:val="1"/>
        <w:jc w:val="both"/>
      </w:pPr>
      <w:r>
        <w:rPr>
          <w:sz w:val="20"/>
        </w:rPr>
        <w:t xml:space="preserve">формирования вследствие увечья (ранения, травмы, контузии) или заболевания,</w:t>
      </w:r>
    </w:p>
    <w:p>
      <w:pPr>
        <w:pStyle w:val="1"/>
        <w:jc w:val="both"/>
      </w:pPr>
      <w:r>
        <w:rPr>
          <w:sz w:val="20"/>
        </w:rPr>
        <w:t xml:space="preserve">полученных ими при участии в специальной военной операции.</w:t>
      </w:r>
    </w:p>
    <w:p>
      <w:pPr>
        <w:pStyle w:val="1"/>
        <w:jc w:val="both"/>
      </w:pPr>
      <w:r>
        <w:rPr>
          <w:sz w:val="20"/>
        </w:rPr>
        <w:t xml:space="preserve">    Я ____________________________________________________________________,</w:t>
      </w:r>
    </w:p>
    <w:p>
      <w:pPr>
        <w:pStyle w:val="1"/>
        <w:jc w:val="both"/>
      </w:pPr>
      <w:r>
        <w:rPr>
          <w:sz w:val="20"/>
        </w:rPr>
        <w:t xml:space="preserve">                   фамилия, имя, отчество (при наличии)</w:t>
      </w:r>
    </w:p>
    <w:p>
      <w:pPr>
        <w:pStyle w:val="1"/>
        <w:jc w:val="both"/>
      </w:pPr>
      <w:r>
        <w:rPr>
          <w:sz w:val="20"/>
        </w:rPr>
        <w:t xml:space="preserve">в  соответствии  с  Федеральным  </w:t>
      </w:r>
      <w:hyperlink w:history="0" r:id="rId42" w:tooltip="Федеральный закон от 27.07.2006 N 152-ФЗ (ред. от 24.06.2025) &quot;О персональных данных&quot; {КонсультантПлюс}">
        <w:r>
          <w:rPr>
            <w:sz w:val="20"/>
            <w:color w:val="0000ff"/>
          </w:rPr>
          <w:t xml:space="preserve">законом</w:t>
        </w:r>
      </w:hyperlink>
      <w:r>
        <w:rPr>
          <w:sz w:val="20"/>
        </w:rPr>
        <w:t xml:space="preserve">  от  27  июля  2006 г. N 152-ФЗ "О</w:t>
      </w:r>
    </w:p>
    <w:p>
      <w:pPr>
        <w:pStyle w:val="1"/>
        <w:jc w:val="both"/>
      </w:pPr>
      <w:r>
        <w:rPr>
          <w:sz w:val="20"/>
        </w:rPr>
        <w:t xml:space="preserve">персональных   данных"   даю   согласие   на   обработку   и  использование</w:t>
      </w:r>
    </w:p>
    <w:p>
      <w:pPr>
        <w:pStyle w:val="1"/>
        <w:jc w:val="both"/>
      </w:pPr>
      <w:r>
        <w:rPr>
          <w:sz w:val="20"/>
        </w:rPr>
        <w:t xml:space="preserve">муниципальной  общеобразовательной  организацией  представленных  в  данном</w:t>
      </w:r>
    </w:p>
    <w:p>
      <w:pPr>
        <w:pStyle w:val="1"/>
        <w:jc w:val="both"/>
      </w:pPr>
      <w:r>
        <w:rPr>
          <w:sz w:val="20"/>
        </w:rPr>
        <w:t xml:space="preserve">заявлении  персональных  данных  в  целях принятия решения о предоставлении</w:t>
      </w:r>
    </w:p>
    <w:p>
      <w:pPr>
        <w:pStyle w:val="1"/>
        <w:jc w:val="both"/>
      </w:pPr>
      <w:r>
        <w:rPr>
          <w:sz w:val="20"/>
        </w:rPr>
        <w:t xml:space="preserve">моему  сыну  (моей дочери) бесплатного горячего питания, предусматривающего</w:t>
      </w:r>
    </w:p>
    <w:p>
      <w:pPr>
        <w:pStyle w:val="1"/>
        <w:jc w:val="both"/>
      </w:pPr>
      <w:r>
        <w:rPr>
          <w:sz w:val="20"/>
        </w:rPr>
        <w:t xml:space="preserve">наличие  горячего блюда, не считая горячего напитка, не менее одного раза в</w:t>
      </w:r>
    </w:p>
    <w:p>
      <w:pPr>
        <w:pStyle w:val="1"/>
        <w:jc w:val="both"/>
      </w:pPr>
      <w:r>
        <w:rPr>
          <w:sz w:val="20"/>
        </w:rPr>
        <w:t xml:space="preserve">день.</w:t>
      </w:r>
    </w:p>
    <w:p>
      <w:pPr>
        <w:pStyle w:val="1"/>
        <w:jc w:val="both"/>
      </w:pPr>
      <w:r>
        <w:rPr>
          <w:sz w:val="20"/>
        </w:rPr>
        <w:t xml:space="preserve">    Приложение (нужное отметить):</w:t>
      </w:r>
    </w:p>
    <w:p>
      <w:pPr>
        <w:pStyle w:val="0"/>
        <w:jc w:val="both"/>
      </w:pPr>
      <w:r>
        <w:rPr>
          <w:sz w:val="20"/>
        </w:rPr>
      </w:r>
    </w:p>
    <w:tbl>
      <w:tblPr>
        <w:tblInd w:w="0" w:type="dxa"/>
        <w:tblLayout w:type="fixed"/>
        <w:tblBorders>
          <w:left w:val="single" w:sz="4"/>
          <w:insideH w:val="single" w:sz="4"/>
        </w:tblBorders>
        <w:tblCellMar>
          <w:top w:w="102" w:type="dxa"/>
          <w:left w:w="62" w:type="dxa"/>
          <w:bottom w:w="102" w:type="dxa"/>
          <w:right w:w="62" w:type="dxa"/>
        </w:tblCellMar>
      </w:tblPr>
      <w:tblGrid>
        <w:gridCol w:w="567"/>
        <w:gridCol w:w="8504"/>
      </w:tblGrid>
      <w:tr>
        <w:tblPrEx>
          <w:tblBorders>
            <w:insideV w:val="single" w:sz="4"/>
            <w:insideH w:val="nil"/>
          </w:tblBorders>
        </w:tblPrEx>
        <w:tc>
          <w:tcPr>
            <w:tcW w:w="567" w:type="dxa"/>
          </w:tcPr>
          <w:p>
            <w:pPr>
              <w:pStyle w:val="0"/>
            </w:pPr>
            <w:r>
              <w:rPr>
                <w:sz w:val="20"/>
              </w:rPr>
            </w:r>
          </w:p>
        </w:tc>
        <w:tc>
          <w:tcPr>
            <w:tcW w:w="8504" w:type="dxa"/>
            <w:tcBorders>
              <w:top w:val="nil"/>
              <w:bottom w:val="nil"/>
              <w:right w:val="nil"/>
            </w:tcBorders>
          </w:tcPr>
          <w:p>
            <w:pPr>
              <w:pStyle w:val="0"/>
              <w:jc w:val="both"/>
            </w:pPr>
            <w:r>
              <w:rPr>
                <w:sz w:val="20"/>
              </w:rPr>
              <w:t xml:space="preserve">документ, подтверждающий, что среднедушевой доход ниже величины прожиточного минимума в расчете на душу населения по Волгоградской области;</w:t>
            </w:r>
          </w:p>
        </w:tc>
      </w:tr>
      <w:tr>
        <w:tblPrEx>
          <w:tblBorders>
            <w:left w:val="nil"/>
            <w:insideH w:val="nil"/>
          </w:tblBorders>
        </w:tblPrEx>
        <w:tc>
          <w:tcPr>
            <w:tcW w:w="567" w:type="dxa"/>
            <w:tcBorders>
              <w:left w:val="nil"/>
              <w:right w:val="nil"/>
            </w:tcBorders>
          </w:tcPr>
          <w:p>
            <w:pPr>
              <w:pStyle w:val="0"/>
            </w:pPr>
            <w:r>
              <w:rPr>
                <w:sz w:val="20"/>
              </w:rPr>
            </w:r>
          </w:p>
        </w:tc>
        <w:tc>
          <w:tcPr>
            <w:tcW w:w="8504" w:type="dxa"/>
            <w:tcBorders>
              <w:top w:val="nil"/>
              <w:left w:val="nil"/>
              <w:bottom w:val="nil"/>
              <w:right w:val="nil"/>
            </w:tcBorders>
          </w:tcPr>
          <w:p>
            <w:pPr>
              <w:pStyle w:val="0"/>
            </w:pPr>
            <w:r>
              <w:rPr>
                <w:sz w:val="20"/>
              </w:rPr>
            </w:r>
          </w:p>
        </w:tc>
      </w:tr>
      <w:tr>
        <w:tblPrEx>
          <w:tblBorders>
            <w:insideV w:val="single" w:sz="4"/>
            <w:insideH w:val="nil"/>
          </w:tblBorders>
        </w:tblPrEx>
        <w:tc>
          <w:tcPr>
            <w:tcW w:w="567" w:type="dxa"/>
          </w:tcPr>
          <w:p>
            <w:pPr>
              <w:pStyle w:val="0"/>
            </w:pPr>
            <w:r>
              <w:rPr>
                <w:sz w:val="20"/>
              </w:rPr>
            </w:r>
          </w:p>
        </w:tc>
        <w:tc>
          <w:tcPr>
            <w:tcW w:w="8504" w:type="dxa"/>
            <w:tcBorders>
              <w:top w:val="nil"/>
              <w:bottom w:val="nil"/>
              <w:right w:val="nil"/>
            </w:tcBorders>
          </w:tcPr>
          <w:p>
            <w:pPr>
              <w:pStyle w:val="0"/>
              <w:jc w:val="both"/>
            </w:pPr>
            <w:r>
              <w:rPr>
                <w:sz w:val="20"/>
              </w:rPr>
              <w:t xml:space="preserve">документ, подтверждающий получение ежемесячного пособия на ребенка из малоимущей семьи в соответствии со </w:t>
            </w:r>
            <w:hyperlink w:history="0" r:id="rId43" w:tooltip="Закон Волгоградской области от 31.12.2015 N 246-ОД (ред. от 07.11.2025) &quot;Социальный кодекс Волгоградской области&quot; (принят Волгоградской областной Думой 24.12.2015) {КонсультантПлюс}">
              <w:r>
                <w:rPr>
                  <w:sz w:val="20"/>
                  <w:color w:val="0000ff"/>
                </w:rPr>
                <w:t xml:space="preserve">статьей 13</w:t>
              </w:r>
            </w:hyperlink>
            <w:r>
              <w:rPr>
                <w:sz w:val="20"/>
              </w:rPr>
              <w:t xml:space="preserve"> Социального кодекса Волгоградской области от 31 декабря 2015 г. N 246-ОД;</w:t>
            </w:r>
          </w:p>
        </w:tc>
      </w:tr>
      <w:tr>
        <w:tblPrEx>
          <w:tblBorders>
            <w:left w:val="nil"/>
            <w:insideH w:val="nil"/>
          </w:tblBorders>
        </w:tblPrEx>
        <w:tc>
          <w:tcPr>
            <w:tcW w:w="567" w:type="dxa"/>
            <w:tcBorders>
              <w:left w:val="nil"/>
              <w:right w:val="nil"/>
            </w:tcBorders>
          </w:tcPr>
          <w:p>
            <w:pPr>
              <w:pStyle w:val="0"/>
            </w:pPr>
            <w:r>
              <w:rPr>
                <w:sz w:val="20"/>
              </w:rPr>
            </w:r>
          </w:p>
        </w:tc>
        <w:tc>
          <w:tcPr>
            <w:tcW w:w="8504" w:type="dxa"/>
            <w:tcBorders>
              <w:top w:val="nil"/>
              <w:left w:val="nil"/>
              <w:bottom w:val="nil"/>
              <w:right w:val="nil"/>
            </w:tcBorders>
          </w:tcPr>
          <w:p>
            <w:pPr>
              <w:pStyle w:val="0"/>
            </w:pPr>
            <w:r>
              <w:rPr>
                <w:sz w:val="20"/>
              </w:rPr>
            </w:r>
          </w:p>
        </w:tc>
      </w:tr>
      <w:tr>
        <w:tblPrEx>
          <w:tblBorders>
            <w:insideV w:val="single" w:sz="4"/>
            <w:insideH w:val="nil"/>
          </w:tblBorders>
        </w:tblPrEx>
        <w:tc>
          <w:tcPr>
            <w:tcW w:w="567" w:type="dxa"/>
          </w:tcPr>
          <w:p>
            <w:pPr>
              <w:pStyle w:val="0"/>
            </w:pPr>
            <w:r>
              <w:rPr>
                <w:sz w:val="20"/>
              </w:rPr>
            </w:r>
          </w:p>
        </w:tc>
        <w:tc>
          <w:tcPr>
            <w:tcW w:w="8504" w:type="dxa"/>
            <w:tcBorders>
              <w:top w:val="nil"/>
              <w:bottom w:val="nil"/>
              <w:right w:val="nil"/>
            </w:tcBorders>
          </w:tcPr>
          <w:p>
            <w:pPr>
              <w:pStyle w:val="0"/>
              <w:jc w:val="both"/>
            </w:pPr>
            <w:r>
              <w:rPr>
                <w:sz w:val="20"/>
              </w:rPr>
              <w:t xml:space="preserve">документ, подтверждающий получение ежемесячной денежной выплаты в соответствии с Федеральным </w:t>
            </w:r>
            <w:hyperlink w:history="0" r:id="rId44" w:tooltip="Федеральный закон от 19.05.1995 N 81-ФЗ (ред. от 28.11.2025) &quot;О государственных пособиях гражданам, имеющим детей&quot; {КонсультантПлюс}">
              <w:r>
                <w:rPr>
                  <w:sz w:val="20"/>
                  <w:color w:val="0000ff"/>
                </w:rPr>
                <w:t xml:space="preserve">законом</w:t>
              </w:r>
            </w:hyperlink>
            <w:r>
              <w:rPr>
                <w:sz w:val="20"/>
              </w:rPr>
              <w:t xml:space="preserve"> от 19 мая 1995 г. N 81-ФЗ "О государственных пособиях гражданам, имеющим детей";</w:t>
            </w:r>
          </w:p>
        </w:tc>
      </w:tr>
      <w:tr>
        <w:tblPrEx>
          <w:tblBorders>
            <w:left w:val="nil"/>
            <w:insideH w:val="nil"/>
          </w:tblBorders>
        </w:tblPrEx>
        <w:tc>
          <w:tcPr>
            <w:tcW w:w="567" w:type="dxa"/>
            <w:tcBorders>
              <w:left w:val="nil"/>
              <w:right w:val="nil"/>
            </w:tcBorders>
          </w:tcPr>
          <w:p>
            <w:pPr>
              <w:pStyle w:val="0"/>
            </w:pPr>
            <w:r>
              <w:rPr>
                <w:sz w:val="20"/>
              </w:rPr>
            </w:r>
          </w:p>
        </w:tc>
        <w:tc>
          <w:tcPr>
            <w:tcW w:w="8504" w:type="dxa"/>
            <w:tcBorders>
              <w:top w:val="nil"/>
              <w:left w:val="nil"/>
              <w:bottom w:val="nil"/>
              <w:right w:val="nil"/>
            </w:tcBorders>
          </w:tcPr>
          <w:p>
            <w:pPr>
              <w:pStyle w:val="0"/>
            </w:pPr>
            <w:r>
              <w:rPr>
                <w:sz w:val="20"/>
              </w:rPr>
            </w:r>
          </w:p>
        </w:tc>
      </w:tr>
      <w:tr>
        <w:tblPrEx>
          <w:tblBorders>
            <w:insideV w:val="single" w:sz="4"/>
            <w:insideH w:val="nil"/>
          </w:tblBorders>
        </w:tblPrEx>
        <w:tc>
          <w:tcPr>
            <w:tcW w:w="567" w:type="dxa"/>
          </w:tcPr>
          <w:p>
            <w:pPr>
              <w:pStyle w:val="0"/>
            </w:pPr>
            <w:r>
              <w:rPr>
                <w:sz w:val="20"/>
              </w:rPr>
            </w:r>
          </w:p>
        </w:tc>
        <w:tc>
          <w:tcPr>
            <w:tcW w:w="8504" w:type="dxa"/>
            <w:tcBorders>
              <w:top w:val="nil"/>
              <w:bottom w:val="nil"/>
              <w:right w:val="nil"/>
            </w:tcBorders>
          </w:tcPr>
          <w:p>
            <w:pPr>
              <w:pStyle w:val="0"/>
              <w:jc w:val="both"/>
            </w:pPr>
            <w:r>
              <w:rPr>
                <w:sz w:val="20"/>
              </w:rPr>
              <w:t xml:space="preserve">документ, подтверждающий регистрацию семьи в качестве многодетной;</w:t>
            </w:r>
          </w:p>
        </w:tc>
      </w:tr>
      <w:tr>
        <w:tblPrEx>
          <w:tblBorders>
            <w:left w:val="nil"/>
            <w:insideH w:val="nil"/>
          </w:tblBorders>
        </w:tblPrEx>
        <w:tc>
          <w:tcPr>
            <w:tcW w:w="567" w:type="dxa"/>
            <w:tcBorders>
              <w:left w:val="nil"/>
              <w:right w:val="nil"/>
            </w:tcBorders>
          </w:tcPr>
          <w:p>
            <w:pPr>
              <w:pStyle w:val="0"/>
            </w:pPr>
            <w:r>
              <w:rPr>
                <w:sz w:val="20"/>
              </w:rPr>
            </w:r>
          </w:p>
        </w:tc>
        <w:tc>
          <w:tcPr>
            <w:tcW w:w="8504" w:type="dxa"/>
            <w:tcBorders>
              <w:top w:val="nil"/>
              <w:left w:val="nil"/>
              <w:bottom w:val="nil"/>
              <w:right w:val="nil"/>
            </w:tcBorders>
          </w:tcPr>
          <w:p>
            <w:pPr>
              <w:pStyle w:val="0"/>
            </w:pPr>
            <w:r>
              <w:rPr>
                <w:sz w:val="20"/>
              </w:rPr>
            </w:r>
          </w:p>
        </w:tc>
      </w:tr>
      <w:tr>
        <w:tblPrEx>
          <w:tblBorders>
            <w:insideV w:val="single" w:sz="4"/>
            <w:insideH w:val="nil"/>
          </w:tblBorders>
        </w:tblPrEx>
        <w:tc>
          <w:tcPr>
            <w:tcW w:w="567" w:type="dxa"/>
          </w:tcPr>
          <w:p>
            <w:pPr>
              <w:pStyle w:val="0"/>
            </w:pPr>
            <w:r>
              <w:rPr>
                <w:sz w:val="20"/>
              </w:rPr>
            </w:r>
          </w:p>
        </w:tc>
        <w:tc>
          <w:tcPr>
            <w:tcW w:w="8504" w:type="dxa"/>
            <w:tcBorders>
              <w:top w:val="nil"/>
              <w:bottom w:val="nil"/>
              <w:right w:val="nil"/>
            </w:tcBorders>
          </w:tcPr>
          <w:p>
            <w:pPr>
              <w:pStyle w:val="0"/>
              <w:jc w:val="both"/>
            </w:pPr>
            <w:r>
              <w:rPr>
                <w:sz w:val="20"/>
              </w:rPr>
              <w:t xml:space="preserve">документ, подтверждающий факт постановки обучающегося на учете у фтизиатра;</w:t>
            </w:r>
          </w:p>
        </w:tc>
      </w:tr>
      <w:tr>
        <w:tblPrEx>
          <w:tblBorders>
            <w:left w:val="nil"/>
            <w:insideH w:val="nil"/>
          </w:tblBorders>
        </w:tblPrEx>
        <w:tc>
          <w:tcPr>
            <w:tcW w:w="567" w:type="dxa"/>
            <w:tcBorders>
              <w:left w:val="nil"/>
              <w:right w:val="nil"/>
            </w:tcBorders>
          </w:tcPr>
          <w:p>
            <w:pPr>
              <w:pStyle w:val="0"/>
            </w:pPr>
            <w:r>
              <w:rPr>
                <w:sz w:val="20"/>
              </w:rPr>
            </w:r>
          </w:p>
        </w:tc>
        <w:tc>
          <w:tcPr>
            <w:tcW w:w="8504" w:type="dxa"/>
            <w:tcBorders>
              <w:top w:val="nil"/>
              <w:left w:val="nil"/>
              <w:bottom w:val="nil"/>
              <w:right w:val="nil"/>
            </w:tcBorders>
          </w:tcPr>
          <w:p>
            <w:pPr>
              <w:pStyle w:val="0"/>
            </w:pPr>
            <w:r>
              <w:rPr>
                <w:sz w:val="20"/>
              </w:rPr>
            </w:r>
          </w:p>
        </w:tc>
      </w:tr>
      <w:tr>
        <w:tblPrEx>
          <w:tblBorders>
            <w:insideV w:val="single" w:sz="4"/>
            <w:insideH w:val="nil"/>
          </w:tblBorders>
        </w:tblPrEx>
        <w:tc>
          <w:tcPr>
            <w:tcW w:w="567" w:type="dxa"/>
          </w:tcPr>
          <w:p>
            <w:pPr>
              <w:pStyle w:val="0"/>
            </w:pPr>
            <w:r>
              <w:rPr>
                <w:sz w:val="20"/>
              </w:rPr>
            </w:r>
          </w:p>
        </w:tc>
        <w:tc>
          <w:tcPr>
            <w:tcW w:w="8504" w:type="dxa"/>
            <w:tcBorders>
              <w:top w:val="nil"/>
              <w:bottom w:val="nil"/>
              <w:right w:val="nil"/>
            </w:tcBorders>
          </w:tcPr>
          <w:p>
            <w:pPr>
              <w:pStyle w:val="0"/>
              <w:jc w:val="both"/>
            </w:pPr>
            <w:r>
              <w:rPr>
                <w:sz w:val="20"/>
              </w:rPr>
              <w:t xml:space="preserve">документы (сведения), подтверждающие, что семья является семьей лица, признанного беженцем на территории Российской Федерации, или получившего временное убежище на территории Российской Федерации, или признанного вынужденным переселенцем;</w:t>
            </w:r>
          </w:p>
        </w:tc>
      </w:tr>
      <w:tr>
        <w:tblPrEx>
          <w:tblBorders>
            <w:left w:val="nil"/>
            <w:insideH w:val="nil"/>
          </w:tblBorders>
        </w:tblPrEx>
        <w:tc>
          <w:tcPr>
            <w:tcW w:w="567" w:type="dxa"/>
            <w:tcBorders>
              <w:left w:val="nil"/>
              <w:right w:val="nil"/>
            </w:tcBorders>
          </w:tcPr>
          <w:p>
            <w:pPr>
              <w:pStyle w:val="0"/>
            </w:pPr>
            <w:r>
              <w:rPr>
                <w:sz w:val="20"/>
              </w:rPr>
            </w:r>
          </w:p>
        </w:tc>
        <w:tc>
          <w:tcPr>
            <w:tcW w:w="8504" w:type="dxa"/>
            <w:tcBorders>
              <w:top w:val="nil"/>
              <w:left w:val="nil"/>
              <w:bottom w:val="nil"/>
              <w:right w:val="nil"/>
            </w:tcBorders>
          </w:tcPr>
          <w:p>
            <w:pPr>
              <w:pStyle w:val="0"/>
            </w:pPr>
            <w:r>
              <w:rPr>
                <w:sz w:val="20"/>
              </w:rPr>
            </w:r>
          </w:p>
        </w:tc>
      </w:tr>
      <w:tr>
        <w:tblPrEx>
          <w:tblBorders>
            <w:insideV w:val="single" w:sz="4"/>
            <w:insideH w:val="nil"/>
          </w:tblBorders>
        </w:tblPrEx>
        <w:tc>
          <w:tcPr>
            <w:tcW w:w="567" w:type="dxa"/>
          </w:tcPr>
          <w:p>
            <w:pPr>
              <w:pStyle w:val="0"/>
            </w:pPr>
            <w:r>
              <w:rPr>
                <w:sz w:val="20"/>
              </w:rPr>
            </w:r>
          </w:p>
        </w:tc>
        <w:tc>
          <w:tcPr>
            <w:tcW w:w="8504" w:type="dxa"/>
            <w:tcBorders>
              <w:top w:val="nil"/>
              <w:bottom w:val="nil"/>
              <w:right w:val="nil"/>
            </w:tcBorders>
          </w:tcPr>
          <w:p>
            <w:pPr>
              <w:pStyle w:val="0"/>
              <w:jc w:val="both"/>
            </w:pPr>
            <w:r>
              <w:rPr>
                <w:sz w:val="20"/>
              </w:rPr>
              <w:t xml:space="preserve">документы (сведения), подтверждающие, что семья является семьей лица, пострадавшего в результате чрезвычайных ситуаций природного или техногенного характера;</w:t>
            </w:r>
          </w:p>
        </w:tc>
      </w:tr>
      <w:tr>
        <w:tblPrEx>
          <w:tblBorders>
            <w:left w:val="nil"/>
            <w:insideH w:val="nil"/>
          </w:tblBorders>
        </w:tblPrEx>
        <w:tc>
          <w:tcPr>
            <w:tcW w:w="567" w:type="dxa"/>
            <w:tcBorders>
              <w:left w:val="nil"/>
              <w:right w:val="nil"/>
            </w:tcBorders>
          </w:tcPr>
          <w:p>
            <w:pPr>
              <w:pStyle w:val="0"/>
            </w:pPr>
            <w:r>
              <w:rPr>
                <w:sz w:val="20"/>
              </w:rPr>
            </w:r>
          </w:p>
        </w:tc>
        <w:tc>
          <w:tcPr>
            <w:tcW w:w="8504" w:type="dxa"/>
            <w:tcBorders>
              <w:top w:val="nil"/>
              <w:left w:val="nil"/>
              <w:bottom w:val="nil"/>
              <w:right w:val="nil"/>
            </w:tcBorders>
          </w:tcPr>
          <w:p>
            <w:pPr>
              <w:pStyle w:val="0"/>
            </w:pPr>
            <w:r>
              <w:rPr>
                <w:sz w:val="20"/>
              </w:rPr>
            </w:r>
          </w:p>
        </w:tc>
      </w:tr>
      <w:tr>
        <w:tc>
          <w:tcPr>
            <w:tcW w:w="567" w:type="dxa"/>
            <w:tcBorders>
              <w:left w:val="single" w:sz="4"/>
              <w:right w:val="single" w:sz="4"/>
            </w:tcBorders>
          </w:tcPr>
          <w:p>
            <w:pPr>
              <w:pStyle w:val="0"/>
            </w:pPr>
            <w:r>
              <w:rPr>
                <w:sz w:val="20"/>
              </w:rPr>
            </w:r>
          </w:p>
        </w:tc>
        <w:tc>
          <w:tcPr>
            <w:tcW w:w="8504" w:type="dxa"/>
            <w:tcBorders>
              <w:top w:val="nil"/>
              <w:left w:val="nil"/>
              <w:bottom w:val="nil"/>
              <w:right w:val="nil"/>
            </w:tcBorders>
            <w:vMerge w:val="restart"/>
          </w:tcPr>
          <w:p>
            <w:pPr>
              <w:pStyle w:val="0"/>
              <w:jc w:val="both"/>
            </w:pPr>
            <w:r>
              <w:rPr>
                <w:sz w:val="20"/>
              </w:rPr>
              <w:t xml:space="preserve">документы (сведения), подтверждающие, что семья является семьей гражданина, призванного на территории Волгоградской области на военную службу по частичной мобилизации в Вооруженные Силы Российской Федерации в соответствии с </w:t>
            </w:r>
            <w:hyperlink w:history="0" r:id="rId45" w:tooltip="Указ Президента РФ от 21.09.2022 N 647 &quot;Об объявлении частичной мобилизации в Российской Федерации&quot; {КонсультантПлюс}">
              <w:r>
                <w:rPr>
                  <w:sz w:val="20"/>
                  <w:color w:val="0000ff"/>
                </w:rPr>
                <w:t xml:space="preserve">Указом</w:t>
              </w:r>
            </w:hyperlink>
            <w:r>
              <w:rPr>
                <w:sz w:val="20"/>
              </w:rPr>
              <w:t xml:space="preserve"> Президента Российской Федерации от 21 сентября 2022 г. N 647 "Об объявлении частичной мобилизации в Российской Федерации", или гражданина, проходящего военную службу в Вооруженных Силах Российской Федерации по контракту или находящегося на военной службе (службе) в войсках национальной гвардии Российской Федерации, в воинских формированиях и органах, указанных в </w:t>
            </w:r>
            <w:hyperlink w:history="0" r:id="rId46" w:tooltip="Федеральный закон от 31.05.1996 N 61-ФЗ (ред. от 04.11.2025) &quot;Об обороне&quot; {КонсультантПлюс}">
              <w:r>
                <w:rPr>
                  <w:sz w:val="20"/>
                  <w:color w:val="0000ff"/>
                </w:rPr>
                <w:t xml:space="preserve">пункте 6 статьи 1</w:t>
              </w:r>
            </w:hyperlink>
            <w:r>
              <w:rPr>
                <w:sz w:val="20"/>
              </w:rPr>
              <w:t xml:space="preserve"> Федерального закона от 31 мая 1996 г. N 61-ФЗ "Об обороне", принимающего участие в специальной военной операции на территориях Донецкой Народной Республики, Луганской Народной Республики, Запорожской области, Херсонской области и Украины, или гражданина, заключившего контракт о добровольном содействии в выполнении задач, возложенных на Вооруженные Силы Российской Федерации, и принимающего участие в специальной военной операции на территориях Донецкой Народной Республики, Луганской Народной Республики, Запорожской области, Херсонской области и Украины, или гражданина из числа указанных в настоящем абзаце категорий, который погиб (умер) при участии в специальной военной операции на территории Донецкой Народной Республики, Луганской Народной Республики, Запорожской области, Херсонской области и Украины, либо умер до истечения одного года со дня его увольнения с военной службы (службы), исключения из добровольческого формирования вследствие увечья (ранения, травмы, контузии) или заболевания, полученных им при участии в специальной военной операции;</w:t>
            </w:r>
          </w:p>
        </w:tc>
      </w:tr>
      <w:tr>
        <w:tblPrEx>
          <w:tblBorders>
            <w:left w:val="nil"/>
          </w:tblBorders>
        </w:tblPrEx>
        <w:tc>
          <w:tcPr>
            <w:tcW w:w="567" w:type="dxa"/>
            <w:tcBorders>
              <w:left w:val="nil"/>
              <w:right w:val="nil"/>
            </w:tcBorders>
          </w:tcPr>
          <w:p>
            <w:pPr>
              <w:pStyle w:val="0"/>
            </w:pPr>
            <w:r>
              <w:rPr>
                <w:sz w:val="20"/>
              </w:rPr>
            </w:r>
          </w:p>
        </w:tc>
        <w:tc>
          <w:tcPr>
            <w:tcBorders>
              <w:top w:val="nil"/>
              <w:left w:val="nil"/>
              <w:bottom w:val="nil"/>
              <w:right w:val="nil"/>
            </w:tcBorders>
            <w:vMerge w:val="continue"/>
          </w:tcPr>
          <w:p/>
        </w:tc>
      </w:tr>
      <w:tr>
        <w:tblPrEx>
          <w:tblBorders>
            <w:insideV w:val="single" w:sz="4"/>
            <w:insideH w:val="nil"/>
          </w:tblBorders>
        </w:tblPrEx>
        <w:tc>
          <w:tcPr>
            <w:tcW w:w="567" w:type="dxa"/>
          </w:tcPr>
          <w:p>
            <w:pPr>
              <w:pStyle w:val="0"/>
            </w:pPr>
            <w:r>
              <w:rPr>
                <w:sz w:val="20"/>
              </w:rPr>
            </w:r>
          </w:p>
        </w:tc>
        <w:tc>
          <w:tcPr>
            <w:tcW w:w="8504" w:type="dxa"/>
            <w:tcBorders>
              <w:top w:val="nil"/>
              <w:bottom w:val="nil"/>
              <w:right w:val="nil"/>
            </w:tcBorders>
          </w:tcPr>
          <w:p>
            <w:pPr>
              <w:pStyle w:val="0"/>
              <w:jc w:val="both"/>
            </w:pPr>
            <w:r>
              <w:rPr>
                <w:sz w:val="20"/>
              </w:rPr>
              <w:t xml:space="preserve">отсутствует.</w:t>
            </w:r>
          </w:p>
        </w:tc>
      </w:tr>
    </w:tbl>
    <w:p>
      <w:pPr>
        <w:pStyle w:val="0"/>
        <w:jc w:val="both"/>
      </w:pPr>
      <w:r>
        <w:rPr>
          <w:sz w:val="20"/>
        </w:rPr>
      </w:r>
    </w:p>
    <w:p>
      <w:pPr>
        <w:pStyle w:val="1"/>
        <w:jc w:val="both"/>
      </w:pPr>
      <w:r>
        <w:rPr>
          <w:sz w:val="20"/>
        </w:rPr>
        <w:t xml:space="preserve">"___" _____________ 20 ___ г. ___________________/________________________/</w:t>
      </w:r>
    </w:p>
    <w:p>
      <w:pPr>
        <w:pStyle w:val="1"/>
        <w:jc w:val="both"/>
      </w:pPr>
      <w:r>
        <w:rPr>
          <w:sz w:val="20"/>
        </w:rPr>
        <w:t xml:space="preserve">                              (подпись заявителя)  (расшифровка подписи)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Утверждено</w:t>
      </w:r>
    </w:p>
    <w:p>
      <w:pPr>
        <w:pStyle w:val="0"/>
        <w:jc w:val="right"/>
      </w:pPr>
      <w:r>
        <w:rPr>
          <w:sz w:val="20"/>
        </w:rPr>
        <w:t xml:space="preserve">постановлением</w:t>
      </w:r>
    </w:p>
    <w:p>
      <w:pPr>
        <w:pStyle w:val="0"/>
        <w:jc w:val="right"/>
      </w:pPr>
      <w:r>
        <w:rPr>
          <w:sz w:val="20"/>
        </w:rPr>
        <w:t xml:space="preserve">администрации Николаевского</w:t>
      </w:r>
    </w:p>
    <w:p>
      <w:pPr>
        <w:pStyle w:val="0"/>
        <w:jc w:val="right"/>
      </w:pPr>
      <w:r>
        <w:rPr>
          <w:sz w:val="20"/>
        </w:rPr>
        <w:t xml:space="preserve">муниципального района</w:t>
      </w:r>
    </w:p>
    <w:p>
      <w:pPr>
        <w:pStyle w:val="0"/>
        <w:jc w:val="right"/>
      </w:pPr>
      <w:r>
        <w:rPr>
          <w:sz w:val="20"/>
        </w:rPr>
        <w:t xml:space="preserve">от 23.04.2025 N 394</w:t>
      </w:r>
    </w:p>
    <w:p>
      <w:pPr>
        <w:pStyle w:val="0"/>
        <w:jc w:val="both"/>
      </w:pPr>
      <w:r>
        <w:rPr>
          <w:sz w:val="20"/>
        </w:rPr>
      </w:r>
    </w:p>
    <w:bookmarkStart w:id="363" w:name="P363"/>
    <w:bookmarkEnd w:id="363"/>
    <w:p>
      <w:pPr>
        <w:pStyle w:val="2"/>
        <w:jc w:val="center"/>
      </w:pPr>
      <w:r>
        <w:rPr>
          <w:sz w:val="20"/>
        </w:rPr>
        <w:t xml:space="preserve">ПОЛОЖЕНИЕ</w:t>
      </w:r>
    </w:p>
    <w:p>
      <w:pPr>
        <w:pStyle w:val="2"/>
        <w:jc w:val="center"/>
      </w:pPr>
      <w:r>
        <w:rPr>
          <w:sz w:val="20"/>
        </w:rPr>
        <w:t xml:space="preserve">ОБ ОРГАНИЗАЦИИ ПИТАНИЯ В МУНИЦИПАЛЬНЫХ ОБРАЗОВАТЕЛЬНЫХ</w:t>
      </w:r>
    </w:p>
    <w:p>
      <w:pPr>
        <w:pStyle w:val="2"/>
        <w:jc w:val="center"/>
      </w:pPr>
      <w:r>
        <w:rPr>
          <w:sz w:val="20"/>
        </w:rPr>
        <w:t xml:space="preserve">ОРГАНИЗАЦИЯХ НИКОЛАЕВСКОГО МУНИЦИПАЛЬНОГО РАЙОНА</w:t>
      </w:r>
    </w:p>
    <w:p>
      <w:pPr>
        <w:pStyle w:val="2"/>
        <w:jc w:val="center"/>
      </w:pPr>
      <w:r>
        <w:rPr>
          <w:sz w:val="20"/>
        </w:rPr>
        <w:t xml:space="preserve">ВОЛГОГРАДСКОЙ ОБЛАСТИ, РЕАЛИЗУЮЩИХ ОБРАЗОВАТЕЛЬНЫЕ ПРОГРАММЫ</w:t>
      </w:r>
    </w:p>
    <w:p>
      <w:pPr>
        <w:pStyle w:val="2"/>
        <w:jc w:val="center"/>
      </w:pPr>
      <w:r>
        <w:rPr>
          <w:sz w:val="20"/>
        </w:rPr>
        <w:t xml:space="preserve">ДОШКОЛЬНОГО ОБРАЗОВАНИЯ И ОСУЩЕСТВЛЯЮЩИХ ПРИСМОТР И УХОД</w:t>
      </w:r>
    </w:p>
    <w:p>
      <w:pPr>
        <w:pStyle w:val="2"/>
        <w:jc w:val="center"/>
      </w:pPr>
      <w:r>
        <w:rPr>
          <w:sz w:val="20"/>
        </w:rPr>
        <w:t xml:space="preserve">ЗА ДЕТЬМИ ДОШКОЛЬНОГО ВОЗРАСТА</w:t>
      </w:r>
    </w:p>
    <w:p>
      <w:pPr>
        <w:pStyle w:val="0"/>
        <w:jc w:val="both"/>
      </w:pPr>
      <w:r>
        <w:rPr>
          <w:sz w:val="20"/>
        </w:rPr>
      </w:r>
    </w:p>
    <w:p>
      <w:pPr>
        <w:pStyle w:val="2"/>
        <w:outlineLvl w:val="1"/>
        <w:jc w:val="center"/>
      </w:pPr>
      <w:r>
        <w:rPr>
          <w:sz w:val="20"/>
        </w:rPr>
        <w:t xml:space="preserve">1. Общие положения</w:t>
      </w:r>
    </w:p>
    <w:p>
      <w:pPr>
        <w:pStyle w:val="0"/>
        <w:jc w:val="both"/>
      </w:pPr>
      <w:r>
        <w:rPr>
          <w:sz w:val="20"/>
        </w:rPr>
      </w:r>
    </w:p>
    <w:p>
      <w:pPr>
        <w:pStyle w:val="0"/>
        <w:ind w:firstLine="540"/>
        <w:jc w:val="both"/>
      </w:pPr>
      <w:r>
        <w:rPr>
          <w:sz w:val="20"/>
        </w:rPr>
        <w:t xml:space="preserve">1.1. Положение об организации питания в муниципальных образовательных организациях Николаевского муниципального района Волгоградской области, реализующих образовательные программы дошкольного образования и осуществляющих присмотр и уход за детьми дошкольного возраста (далее - Положение), разработано в соответствии с:</w:t>
      </w:r>
    </w:p>
    <w:p>
      <w:pPr>
        <w:pStyle w:val="0"/>
        <w:spacing w:before="200" w:lineRule="auto"/>
        <w:ind w:firstLine="540"/>
        <w:jc w:val="both"/>
      </w:pPr>
      <w:r>
        <w:rPr>
          <w:sz w:val="20"/>
        </w:rPr>
        <w:t xml:space="preserve">- Федеральным </w:t>
      </w:r>
      <w:hyperlink w:history="0" r:id="rId47" w:tooltip="Федеральный закон от 29.12.2012 N 273-ФЗ (ред. от 29.12.2025) &quot;Об образовании в Российской Федерации&quot; (с изм. и доп., вступ. в силу с 01.03.2026) ------------ Недействующая редакция {КонсультантПлюс}">
        <w:r>
          <w:rPr>
            <w:sz w:val="20"/>
            <w:color w:val="0000ff"/>
          </w:rPr>
          <w:t xml:space="preserve">законом</w:t>
        </w:r>
      </w:hyperlink>
      <w:r>
        <w:rPr>
          <w:sz w:val="20"/>
        </w:rPr>
        <w:t xml:space="preserve"> от 29.12.2012 N 273-ФЗ "Об образовании в Российской Федерации";</w:t>
      </w:r>
    </w:p>
    <w:p>
      <w:pPr>
        <w:pStyle w:val="0"/>
        <w:spacing w:before="200" w:lineRule="auto"/>
        <w:ind w:firstLine="540"/>
        <w:jc w:val="both"/>
      </w:pPr>
      <w:r>
        <w:rPr>
          <w:sz w:val="20"/>
        </w:rPr>
        <w:t xml:space="preserve">- Федеральным </w:t>
      </w:r>
      <w:hyperlink w:history="0" r:id="rId48" w:tooltip="Федеральный закон от 05.04.2013 N 44-ФЗ (ред. от 28.12.2025) &quot;О контрактной системе в сфере закупок товаров, работ, услуг для обеспечения государственных и муниципальных нужд&quot; (с изм. и доп., вступ. в силу с 01.01.2026) {КонсультантПлюс}">
        <w:r>
          <w:rPr>
            <w:sz w:val="20"/>
            <w:color w:val="0000ff"/>
          </w:rPr>
          <w:t xml:space="preserve">законом</w:t>
        </w:r>
      </w:hyperlink>
      <w:r>
        <w:rPr>
          <w:sz w:val="20"/>
        </w:rPr>
        <w:t xml:space="preserve"> от 05.04.2013 N 44-ФЗ "О контрактной системе в сфере закупок товаров, работ, услуг для обеспечения государственных и муниципальных нужд";</w:t>
      </w:r>
    </w:p>
    <w:p>
      <w:pPr>
        <w:pStyle w:val="0"/>
        <w:spacing w:before="200" w:lineRule="auto"/>
        <w:ind w:firstLine="540"/>
        <w:jc w:val="both"/>
      </w:pPr>
      <w:r>
        <w:rPr>
          <w:sz w:val="20"/>
        </w:rPr>
        <w:t xml:space="preserve">- </w:t>
      </w:r>
      <w:hyperlink w:history="0" r:id="rId49" w:tooltip="Постановление Главного государственного санитарного врача РФ от 28.09.2020 N 28 (ред. от 24.12.2025) &quot;Об утверждении санитарных правил СП 2.4.3648-20 &quot;Санитарно-эпидемиологические требования к организациям воспитания и обучения, отдыха и оздоровления детей и молодежи&quot; (вместе с &quot;СП 2.4.3648-20. Санитарные правила...&quot;) (Зарегистрировано в Минюсте России 18.12.2020 N 61573) {КонсультантПлюс}">
        <w:r>
          <w:rPr>
            <w:sz w:val="20"/>
            <w:color w:val="0000ff"/>
          </w:rPr>
          <w:t xml:space="preserve">постановлением</w:t>
        </w:r>
      </w:hyperlink>
      <w:r>
        <w:rPr>
          <w:sz w:val="20"/>
        </w:rPr>
        <w:t xml:space="preserve"> Главного государственного санитарного врача РФ от 28.09.2020 N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w:t>
      </w:r>
    </w:p>
    <w:p>
      <w:pPr>
        <w:pStyle w:val="0"/>
        <w:spacing w:before="200" w:lineRule="auto"/>
        <w:ind w:firstLine="540"/>
        <w:jc w:val="both"/>
      </w:pPr>
      <w:r>
        <w:rPr>
          <w:sz w:val="20"/>
        </w:rPr>
        <w:t xml:space="preserve">- </w:t>
      </w:r>
      <w:hyperlink w:history="0" r:id="rId50" w:tooltip="Постановление Главного государственного санитарного врача РФ от 27.10.2020 N 32 (ред. от 22.08.2024) &quot;Об утверждении санитарно-эпидемиологических правил и норм СанПиН 2.3/2.4.3590-20 &quot;Санитарно-эпидемиологические требования к организации общественного питания населения&quot; (вместе с &quot;СанПиН 2.3/2.4.3590-20. Санитарно-эпидемиологические правила и нормы...&quot;) (Зарегистрировано в Минюсте России 11.11.2020 N 60833) {КонсультантПлюс}">
        <w:r>
          <w:rPr>
            <w:sz w:val="20"/>
            <w:color w:val="0000ff"/>
          </w:rPr>
          <w:t xml:space="preserve">постановлением</w:t>
        </w:r>
      </w:hyperlink>
      <w:r>
        <w:rPr>
          <w:sz w:val="20"/>
        </w:rPr>
        <w:t xml:space="preserve"> Главного государственного санитарного врача РФ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pPr>
        <w:pStyle w:val="0"/>
        <w:spacing w:before="200" w:lineRule="auto"/>
        <w:ind w:firstLine="540"/>
        <w:jc w:val="both"/>
      </w:pPr>
      <w:r>
        <w:rPr>
          <w:sz w:val="20"/>
        </w:rPr>
        <w:t xml:space="preserve">- </w:t>
      </w:r>
      <w:hyperlink w:history="0" r:id="rId51" w:tooltip="Закон Волгоградской области от 04.10.2013 N 118-ОД (ред. от 07.11.2025) &quot;Об образовании в Волгоградской области&quot; (принят Волгоградской областной Думой 20.09.2013) {КонсультантПлюс}">
        <w:r>
          <w:rPr>
            <w:sz w:val="20"/>
            <w:color w:val="0000ff"/>
          </w:rPr>
          <w:t xml:space="preserve">Законом</w:t>
        </w:r>
      </w:hyperlink>
      <w:r>
        <w:rPr>
          <w:sz w:val="20"/>
        </w:rPr>
        <w:t xml:space="preserve"> Волгоградской области от 04.10.2013 N 118-ОД "Об образовании в Волгоградской области";</w:t>
      </w:r>
    </w:p>
    <w:p>
      <w:pPr>
        <w:pStyle w:val="0"/>
        <w:spacing w:before="200" w:lineRule="auto"/>
        <w:ind w:firstLine="540"/>
        <w:jc w:val="both"/>
      </w:pPr>
      <w:r>
        <w:rPr>
          <w:sz w:val="20"/>
        </w:rPr>
        <w:t xml:space="preserve">- </w:t>
      </w:r>
      <w:hyperlink w:history="0" r:id="rId52" w:tooltip="Закон Волгоградской области от 31.12.2015 N 246-ОД (ред. от 07.11.2025) &quot;Социальный кодекс Волгоградской области&quot; (принят Волгоградской областной Думой 24.12.2015) {КонсультантПлюс}">
        <w:r>
          <w:rPr>
            <w:sz w:val="20"/>
            <w:color w:val="0000ff"/>
          </w:rPr>
          <w:t xml:space="preserve">Законом</w:t>
        </w:r>
      </w:hyperlink>
      <w:r>
        <w:rPr>
          <w:sz w:val="20"/>
        </w:rPr>
        <w:t xml:space="preserve"> Волгоградской области от 31.12.2015 N 246-ОД "Социальный кодекс Волгоградской области";</w:t>
      </w:r>
    </w:p>
    <w:p>
      <w:pPr>
        <w:pStyle w:val="0"/>
        <w:spacing w:before="200" w:lineRule="auto"/>
        <w:ind w:firstLine="540"/>
        <w:jc w:val="both"/>
      </w:pPr>
      <w:r>
        <w:rPr>
          <w:sz w:val="20"/>
        </w:rPr>
        <w:t xml:space="preserve">- </w:t>
      </w:r>
      <w:hyperlink w:history="0" r:id="rId53" w:tooltip="Постановление Администрации Волгоградской обл. от 30.10.2017 N 574-п (ред. от 26.12.2025) &quot;Об утверждении государственной программы Волгоградской области &quot;Развитие образования в Волгоградской области&quot; (с изм. и доп., вступающими в силу с 01.01.2026) {КонсультантПлюс}">
        <w:r>
          <w:rPr>
            <w:sz w:val="20"/>
            <w:color w:val="0000ff"/>
          </w:rPr>
          <w:t xml:space="preserve">постановлением</w:t>
        </w:r>
      </w:hyperlink>
      <w:r>
        <w:rPr>
          <w:sz w:val="20"/>
        </w:rPr>
        <w:t xml:space="preserve"> Администрации Волгоградской области от 30.10.2017 N 574-п "Об утверждении государственной программы Волгоградской области "Развитие образования в Волгоградской области".</w:t>
      </w:r>
    </w:p>
    <w:p>
      <w:pPr>
        <w:pStyle w:val="0"/>
        <w:spacing w:before="200" w:lineRule="auto"/>
        <w:ind w:firstLine="540"/>
        <w:jc w:val="both"/>
      </w:pPr>
      <w:r>
        <w:rPr>
          <w:sz w:val="20"/>
        </w:rPr>
        <w:t xml:space="preserve">1.2. Действие настоящего Положения распространяется на муниципальные образовательные организации Николаевского муниципального района Волгоградской области, реализующие образовательные программы дошкольного образования и осуществляющие присмотр и уход за детьми дошкольного возраста (далее - дошкольные образовательные организации).</w:t>
      </w:r>
    </w:p>
    <w:p>
      <w:pPr>
        <w:pStyle w:val="0"/>
        <w:spacing w:before="200" w:lineRule="auto"/>
        <w:ind w:firstLine="540"/>
        <w:jc w:val="both"/>
      </w:pPr>
      <w:r>
        <w:rPr>
          <w:sz w:val="20"/>
        </w:rPr>
        <w:t xml:space="preserve">1.3. Основными задачами организации питания воспитанников дошкольных образовательных организаций (далее - воспитанники) являются:</w:t>
      </w:r>
    </w:p>
    <w:p>
      <w:pPr>
        <w:pStyle w:val="0"/>
        <w:spacing w:before="200" w:lineRule="auto"/>
        <w:ind w:firstLine="540"/>
        <w:jc w:val="both"/>
      </w:pPr>
      <w:r>
        <w:rPr>
          <w:sz w:val="20"/>
        </w:rPr>
        <w:t xml:space="preserve">- обеспечение рациональным, сбалансированным, максимально разнообразным питанием, соответствующим возрастным физиологическим потребностям в основных пищевых веществах и энергии;</w:t>
      </w:r>
    </w:p>
    <w:p>
      <w:pPr>
        <w:pStyle w:val="0"/>
        <w:spacing w:before="200" w:lineRule="auto"/>
        <w:ind w:firstLine="540"/>
        <w:jc w:val="both"/>
      </w:pPr>
      <w:r>
        <w:rPr>
          <w:sz w:val="20"/>
        </w:rPr>
        <w:t xml:space="preserve">- предоставление качественного и безопасного питания;</w:t>
      </w:r>
    </w:p>
    <w:p>
      <w:pPr>
        <w:pStyle w:val="0"/>
        <w:spacing w:before="200" w:lineRule="auto"/>
        <w:ind w:firstLine="540"/>
        <w:jc w:val="both"/>
      </w:pPr>
      <w:r>
        <w:rPr>
          <w:sz w:val="20"/>
        </w:rPr>
        <w:t xml:space="preserve">- предупреждение (профилактика) инфекционных и неинфекционных заболеваний воспитанников, связанных с питанием в дошкольных образовательных организациях;</w:t>
      </w:r>
    </w:p>
    <w:p>
      <w:pPr>
        <w:pStyle w:val="0"/>
        <w:spacing w:before="200" w:lineRule="auto"/>
        <w:ind w:firstLine="540"/>
        <w:jc w:val="both"/>
      </w:pPr>
      <w:r>
        <w:rPr>
          <w:sz w:val="20"/>
        </w:rPr>
        <w:t xml:space="preserve">- пропаганда принципов здорового и полноценного питания.</w:t>
      </w:r>
    </w:p>
    <w:p>
      <w:pPr>
        <w:pStyle w:val="0"/>
        <w:jc w:val="both"/>
      </w:pPr>
      <w:r>
        <w:rPr>
          <w:sz w:val="20"/>
        </w:rPr>
      </w:r>
    </w:p>
    <w:p>
      <w:pPr>
        <w:pStyle w:val="2"/>
        <w:outlineLvl w:val="1"/>
        <w:jc w:val="center"/>
      </w:pPr>
      <w:r>
        <w:rPr>
          <w:sz w:val="20"/>
        </w:rPr>
        <w:t xml:space="preserve">2. Организационные основы питания воспитанников</w:t>
      </w:r>
    </w:p>
    <w:p>
      <w:pPr>
        <w:pStyle w:val="0"/>
        <w:jc w:val="both"/>
      </w:pPr>
      <w:r>
        <w:rPr>
          <w:sz w:val="20"/>
        </w:rPr>
      </w:r>
    </w:p>
    <w:p>
      <w:pPr>
        <w:pStyle w:val="0"/>
        <w:ind w:firstLine="540"/>
        <w:jc w:val="both"/>
      </w:pPr>
      <w:r>
        <w:rPr>
          <w:sz w:val="20"/>
        </w:rPr>
        <w:t xml:space="preserve">2.1. Питание воспитанников осуществляется за счет средств родителей (законных представителей), а также за счет средств бюджета Николаевского муниципального района Волгоградской области (для лиц, определенных </w:t>
      </w:r>
      <w:hyperlink w:history="0" r:id="rId54" w:tooltip="Федеральный закон от 29.12.2012 N 273-ФЗ (ред. от 29.12.2025) &quot;Об образовании в Российской Федерации&quot; (с изм. и доп., вступ. в силу с 01.03.2026) ------------ Недействующая редакция {КонсультантПлюс}">
        <w:r>
          <w:rPr>
            <w:sz w:val="20"/>
            <w:color w:val="0000ff"/>
          </w:rPr>
          <w:t xml:space="preserve">пунктом 3 статьи 65</w:t>
        </w:r>
      </w:hyperlink>
      <w:r>
        <w:rPr>
          <w:sz w:val="20"/>
        </w:rPr>
        <w:t xml:space="preserve"> Федерального закона от 29.12.2012 N 273-ФЗ "Об образовании в Российской Федерации" и </w:t>
      </w:r>
      <w:hyperlink w:history="0" r:id="rId55" w:tooltip="Постановление администрации Николаевского муниципального района Волгоградской обл. от 02.10.2013 N 1345 (ред. от 17.07.2024) &quot;Об установлении, взимании и расходовании платы родителей (законных представителей) за присмотр и уход за детьми, осваивающими образовательные программы дошкольного образования, в муниципальных организациях Николаевского муниципального района Волгоградской области, осуществляющих образовательную деятельность&quot; {КонсультантПлюс}">
        <w:r>
          <w:rPr>
            <w:sz w:val="20"/>
            <w:color w:val="0000ff"/>
          </w:rPr>
          <w:t xml:space="preserve">пунктом 12</w:t>
        </w:r>
      </w:hyperlink>
      <w:r>
        <w:rPr>
          <w:sz w:val="20"/>
        </w:rPr>
        <w:t xml:space="preserve"> Порядка установления, взимания и расходования платы родителей (законных представителей) за присмотр и уход за детьми, осваивающими образовательные программы дошкольного образования, в муниципальных организациях Николаевского муниципального района Волгоградской области, осуществляющих образовательную деятельность, утвержденного постановлением администрации Николаевского муниципального района от 02.10.2013 N 1345 "Об установлении, взимании и расходовании платы родителей (законных представителей) за присмотр и уход за детьми, осваивающими образовательные программы дошкольного образования, в муниципальных организациях Николаевского муниципального района Волгоградской области, осуществляющих образовательную деятельность"), за период их фактического пребывания в дошкольной образовательной организации.</w:t>
      </w:r>
    </w:p>
    <w:bookmarkStart w:id="390" w:name="P390"/>
    <w:bookmarkEnd w:id="390"/>
    <w:p>
      <w:pPr>
        <w:pStyle w:val="0"/>
        <w:spacing w:before="200" w:lineRule="auto"/>
        <w:ind w:firstLine="540"/>
        <w:jc w:val="both"/>
      </w:pPr>
      <w:r>
        <w:rPr>
          <w:sz w:val="20"/>
        </w:rPr>
        <w:t xml:space="preserve">2.2. Лицам, определенным </w:t>
      </w:r>
      <w:hyperlink w:history="0" r:id="rId56" w:tooltip="Федеральный закон от 29.12.2012 N 273-ФЗ (ред. от 29.12.2025) &quot;Об образовании в Российской Федерации&quot; (с изм. и доп., вступ. в силу с 01.03.2026) ------------ Недействующая редакция {КонсультантПлюс}">
        <w:r>
          <w:rPr>
            <w:sz w:val="20"/>
            <w:color w:val="0000ff"/>
          </w:rPr>
          <w:t xml:space="preserve">пунктом 3 статьи 65</w:t>
        </w:r>
      </w:hyperlink>
      <w:r>
        <w:rPr>
          <w:sz w:val="20"/>
        </w:rPr>
        <w:t xml:space="preserve"> Федерального закона от 29.12.2012 N 273-ФЗ "Об образовании в Российской Федерации", </w:t>
      </w:r>
      <w:hyperlink w:history="0" r:id="rId57" w:tooltip="Постановление администрации Николаевского муниципального района Волгоградской обл. от 02.10.2013 N 1345 (ред. от 17.07.2024) &quot;Об установлении, взимании и расходовании платы родителей (законных представителей) за присмотр и уход за детьми, осваивающими образовательные программы дошкольного образования, в муниципальных организациях Николаевского муниципального района Волгоградской области, осуществляющих образовательную деятельность&quot; {КонсультантПлюс}">
        <w:r>
          <w:rPr>
            <w:sz w:val="20"/>
            <w:color w:val="0000ff"/>
          </w:rPr>
          <w:t xml:space="preserve">пунктом 12</w:t>
        </w:r>
      </w:hyperlink>
      <w:r>
        <w:rPr>
          <w:sz w:val="20"/>
        </w:rPr>
        <w:t xml:space="preserve"> Порядка установления, взимания и расходования платы родителей (законных представителей) за присмотр и уход за детьми, осваивающими образовательные программы дошкольного образования, в муниципальных организациях Николаевского муниципального района Волгоградской области, осуществляющих образовательную деятельность, утвержденного постановлением администрации Николаевского муниципального района от 02.10.2013 N 1345 "Об установлении, взимании и расходовании платы родителей (законных представителей) за присмотр и уход за детьми, осваивающими образовательные программы дошкольного образования, в муниципальных организациях Николаевского муниципального района Волгоградской области, осуществляющих образовательную деятельность", предоставляются из бюджета Николаевского муниципального района Волгоградской области денежные средства на организацию питания в дошкольной образовательной организации за дни фактического получения питания воспитанниками на основании табеля учета посещаемости.</w:t>
      </w:r>
    </w:p>
    <w:bookmarkStart w:id="391" w:name="P391"/>
    <w:bookmarkEnd w:id="391"/>
    <w:p>
      <w:pPr>
        <w:pStyle w:val="0"/>
        <w:spacing w:before="200" w:lineRule="auto"/>
        <w:ind w:firstLine="540"/>
        <w:jc w:val="both"/>
      </w:pPr>
      <w:r>
        <w:rPr>
          <w:sz w:val="20"/>
        </w:rPr>
        <w:t xml:space="preserve">Мероприятия, обозначенные в </w:t>
      </w:r>
      <w:hyperlink w:history="0" w:anchor="P390" w:tooltip="2.2. Лицам, определенным пунктом 3 статьи 65 Федерального закона от 29.12.2012 N 273-ФЗ &quot;Об образовании в Российской Федерации&quot;, пунктом 12 Порядка установления, взимания и расходования платы родителей (законных представителей) за присмотр и уход за детьми, осваивающими образовательные программы дошкольного образования, в муниципальных организациях Николаевского муниципального района Волгоградской области, осуществляющих образовательную деятельность, утвержденного постановлением администрации Николаевско...">
        <w:r>
          <w:rPr>
            <w:sz w:val="20"/>
            <w:color w:val="0000ff"/>
          </w:rPr>
          <w:t xml:space="preserve">пункте 2.2</w:t>
        </w:r>
      </w:hyperlink>
      <w:r>
        <w:rPr>
          <w:sz w:val="20"/>
        </w:rPr>
        <w:t xml:space="preserve"> настоящего Положения, являются мерой социальной защиты (поддержки) родителей (законных представителей).</w:t>
      </w:r>
    </w:p>
    <w:p>
      <w:pPr>
        <w:pStyle w:val="0"/>
        <w:spacing w:before="200" w:lineRule="auto"/>
        <w:ind w:firstLine="540"/>
        <w:jc w:val="both"/>
      </w:pPr>
      <w:r>
        <w:rPr>
          <w:sz w:val="20"/>
        </w:rPr>
        <w:t xml:space="preserve">Данная мера социальной защиты (поддержки) предоставляется на основании личного заявления родителей (законных представителей) с приложением должным образом заверенных копий документов, подтверждающих статус лиц, указанных в </w:t>
      </w:r>
      <w:hyperlink w:history="0" w:anchor="P391" w:tooltip="Мероприятия, обозначенные в пункте 2.2 настоящего Положения, являются мерой социальной защиты (поддержки) родителей (законных представителей).">
        <w:r>
          <w:rPr>
            <w:sz w:val="20"/>
            <w:color w:val="0000ff"/>
          </w:rPr>
          <w:t xml:space="preserve">абзаце 2</w:t>
        </w:r>
      </w:hyperlink>
      <w:r>
        <w:rPr>
          <w:sz w:val="20"/>
        </w:rPr>
        <w:t xml:space="preserve"> настоящего пункта, а также на основании согласия на обработку персональных данных родителей (законных представителей) и воспитанников, в том числе в Единой государственной информационной системе социального обеспечения (далее - ЕГИССО).</w:t>
      </w:r>
    </w:p>
    <w:p>
      <w:pPr>
        <w:pStyle w:val="0"/>
        <w:spacing w:before="200" w:lineRule="auto"/>
        <w:ind w:firstLine="540"/>
        <w:jc w:val="both"/>
      </w:pPr>
      <w:r>
        <w:rPr>
          <w:sz w:val="20"/>
        </w:rPr>
        <w:t xml:space="preserve">2.3. Руководитель дошкольной образовательной организации утверждает приказом списки воспитанников, относящихся к категориям лиц, определенных </w:t>
      </w:r>
      <w:hyperlink w:history="0" r:id="rId58" w:tooltip="Федеральный закон от 29.12.2012 N 273-ФЗ (ред. от 29.12.2025) &quot;Об образовании в Российской Федерации&quot; (с изм. и доп., вступ. в силу с 01.03.2026) ------------ Недействующая редакция {КонсультантПлюс}">
        <w:r>
          <w:rPr>
            <w:sz w:val="20"/>
            <w:color w:val="0000ff"/>
          </w:rPr>
          <w:t xml:space="preserve">пунктом 3 статьи 65</w:t>
        </w:r>
      </w:hyperlink>
      <w:r>
        <w:rPr>
          <w:sz w:val="20"/>
        </w:rPr>
        <w:t xml:space="preserve"> Федерального закона от 29.12.2012 N 273-ФЗ "Об образовании в Российской Федерации", </w:t>
      </w:r>
      <w:hyperlink w:history="0" r:id="rId59" w:tooltip="Постановление администрации Николаевского муниципального района Волгоградской обл. от 02.10.2013 N 1345 (ред. от 17.07.2024) &quot;Об установлении, взимании и расходовании платы родителей (законных представителей) за присмотр и уход за детьми, осваивающими образовательные программы дошкольного образования, в муниципальных организациях Николаевского муниципального района Волгоградской области, осуществляющих образовательную деятельность&quot; {КонсультантПлюс}">
        <w:r>
          <w:rPr>
            <w:sz w:val="20"/>
            <w:color w:val="0000ff"/>
          </w:rPr>
          <w:t xml:space="preserve">пунктом 12</w:t>
        </w:r>
      </w:hyperlink>
      <w:r>
        <w:rPr>
          <w:sz w:val="20"/>
        </w:rPr>
        <w:t xml:space="preserve"> Порядка установления, взимания и расходования платы родителей (законных представителей) за присмотр и уход за детьми, осваивающими образовательные программы дошкольного образования, в муниципальных организациях Николаевского муниципального района Волгоградской области, осуществляющих образовательную деятельность, утвержденного постановлением администрации Николаевского муниципального района от 02.10.2013 N 1345 "Об установлении, взимании и расходовании платы родителей (законных представителей) за присмотр и уход за детьми, осваивающими образовательные программы дошкольного образования, в муниципальных организациях Николаевского муниципального района Волгоградской области, осуществляющих образовательную деятельность".</w:t>
      </w:r>
    </w:p>
    <w:p>
      <w:pPr>
        <w:pStyle w:val="0"/>
        <w:spacing w:before="200" w:lineRule="auto"/>
        <w:ind w:firstLine="540"/>
        <w:jc w:val="both"/>
      </w:pPr>
      <w:r>
        <w:rPr>
          <w:sz w:val="20"/>
        </w:rPr>
        <w:t xml:space="preserve">2.4. Организация питания может осуществляться одним из следующих способов:</w:t>
      </w:r>
    </w:p>
    <w:p>
      <w:pPr>
        <w:pStyle w:val="0"/>
        <w:spacing w:before="200" w:lineRule="auto"/>
        <w:ind w:firstLine="540"/>
        <w:jc w:val="both"/>
      </w:pPr>
      <w:r>
        <w:rPr>
          <w:sz w:val="20"/>
        </w:rPr>
        <w:t xml:space="preserve">- с привлечением предприятий (индивидуальных предпринимателей), оказывающих услуги по организации питания обучающихся, на договорной основе с победителями конкурсов или аукционов, проведенных в соответствии с Федеральным </w:t>
      </w:r>
      <w:hyperlink w:history="0" r:id="rId60" w:tooltip="Федеральный закон от 05.04.2013 N 44-ФЗ (ред. от 28.12.2025) &quot;О контрактной системе в сфере закупок товаров, работ, услуг для обеспечения государственных и муниципальных нужд&quot; (с изм. и доп., вступ. в силу с 01.01.2026) {КонсультантПлюс}">
        <w:r>
          <w:rPr>
            <w:sz w:val="20"/>
            <w:color w:val="0000ff"/>
          </w:rPr>
          <w:t xml:space="preserve">законом</w:t>
        </w:r>
      </w:hyperlink>
      <w:r>
        <w:rPr>
          <w:sz w:val="20"/>
        </w:rPr>
        <w:t xml:space="preserve"> от 05.04.2013 N 44-ФЗ "О контрактной системе в сфере закупок товаров, работ, услуг для обеспечения государственных и муниципальных нужд";</w:t>
      </w:r>
    </w:p>
    <w:p>
      <w:pPr>
        <w:pStyle w:val="0"/>
        <w:spacing w:before="200" w:lineRule="auto"/>
        <w:ind w:firstLine="540"/>
        <w:jc w:val="both"/>
      </w:pPr>
      <w:r>
        <w:rPr>
          <w:sz w:val="20"/>
        </w:rPr>
        <w:t xml:space="preserve">- на договорной основе с победителями конкурсов или аукционов, проведенных в соответствии с Федеральным </w:t>
      </w:r>
      <w:hyperlink w:history="0" r:id="rId61" w:tooltip="Федеральный закон от 05.04.2013 N 44-ФЗ (ред. от 28.12.2025) &quot;О контрактной системе в сфере закупок товаров, работ, услуг для обеспечения государственных и муниципальных нужд&quot; (с изм. и доп., вступ. в силу с 01.01.2026) {КонсультантПлюс}">
        <w:r>
          <w:rPr>
            <w:sz w:val="20"/>
            <w:color w:val="0000ff"/>
          </w:rPr>
          <w:t xml:space="preserve">законом</w:t>
        </w:r>
      </w:hyperlink>
      <w:r>
        <w:rPr>
          <w:sz w:val="20"/>
        </w:rPr>
        <w:t xml:space="preserve"> от 05.04.2013 N 44-ФЗ "О контрактной системе в сфере закупок товаров, работ, услуг для обеспечения государственных и муниципальных нужд" с поставщиками продуктов питания, силами дошкольной образовательной организации путем производства и реализации продукции питания.</w:t>
      </w:r>
    </w:p>
    <w:p>
      <w:pPr>
        <w:pStyle w:val="0"/>
        <w:jc w:val="both"/>
      </w:pPr>
      <w:r>
        <w:rPr>
          <w:sz w:val="20"/>
        </w:rPr>
      </w:r>
    </w:p>
    <w:p>
      <w:pPr>
        <w:pStyle w:val="2"/>
        <w:outlineLvl w:val="1"/>
        <w:jc w:val="center"/>
      </w:pPr>
      <w:r>
        <w:rPr>
          <w:sz w:val="20"/>
        </w:rPr>
        <w:t xml:space="preserve">3. Основные требования к организации питания воспитанников</w:t>
      </w:r>
    </w:p>
    <w:p>
      <w:pPr>
        <w:pStyle w:val="0"/>
        <w:jc w:val="both"/>
      </w:pPr>
      <w:r>
        <w:rPr>
          <w:sz w:val="20"/>
        </w:rPr>
      </w:r>
    </w:p>
    <w:p>
      <w:pPr>
        <w:pStyle w:val="0"/>
        <w:ind w:firstLine="540"/>
        <w:jc w:val="both"/>
      </w:pPr>
      <w:r>
        <w:rPr>
          <w:sz w:val="20"/>
        </w:rPr>
        <w:t xml:space="preserve">3.1. Ответственность за организацию питания в дошкольных образовательных организациях возлагается на их руководителей. При привлечении предприятий (индивидуальных предпринимателей), оказывающих услуги по организации питания обучающихся, ответственность за организацию питания частично передается образовательной организацией предприятиям (индивидуальным предпринимателям), оказывающих услуги по организации питания обучающихся, в соответствии с условиями договора (контракта), заключаемого в соответствии с положениями Федерального </w:t>
      </w:r>
      <w:hyperlink w:history="0" r:id="rId62" w:tooltip="Федеральный закон от 05.04.2013 N 44-ФЗ (ред. от 28.12.2025) &quot;О контрактной системе в сфере закупок товаров, работ, услуг для обеспечения государственных и муниципальных нужд&quot; (с изм. и доп., вступ. в силу с 01.01.2026) {КонсультантПлюс}">
        <w:r>
          <w:rPr>
            <w:sz w:val="20"/>
            <w:color w:val="0000ff"/>
          </w:rPr>
          <w:t xml:space="preserve">закона</w:t>
        </w:r>
      </w:hyperlink>
      <w:r>
        <w:rPr>
          <w:sz w:val="20"/>
        </w:rPr>
        <w:t xml:space="preserve"> от 05.04.2013 N 44-ФЗ "О контрактной системе в сфере закупок товаров, работ, услуг для обеспечения государственных и муниципальных нужд".</w:t>
      </w:r>
    </w:p>
    <w:p>
      <w:pPr>
        <w:pStyle w:val="0"/>
        <w:spacing w:before="200" w:lineRule="auto"/>
        <w:ind w:firstLine="540"/>
        <w:jc w:val="both"/>
      </w:pPr>
      <w:r>
        <w:rPr>
          <w:sz w:val="20"/>
        </w:rPr>
        <w:t xml:space="preserve">3.2. Питание воспитанников организуется в соответствии с примерным 10-дневным меню (примерное меню и пищевая ценность приготовляемых блюд, возрастной категории: от 1 года до 3 лет и от 3 до 7 лет).</w:t>
      </w:r>
    </w:p>
    <w:p>
      <w:pPr>
        <w:pStyle w:val="0"/>
        <w:spacing w:before="200" w:lineRule="auto"/>
        <w:ind w:firstLine="540"/>
        <w:jc w:val="both"/>
      </w:pPr>
      <w:r>
        <w:rPr>
          <w:sz w:val="20"/>
        </w:rPr>
        <w:t xml:space="preserve">3.3. 10-дневное меню утверждается руководителем предприятия (индивидуального предпринимателя), оказывающего услуги по организации питания обучающихся, согласовывается руководителем организации, в которой организуется питание детей.</w:t>
      </w:r>
    </w:p>
    <w:p>
      <w:pPr>
        <w:pStyle w:val="0"/>
        <w:spacing w:before="200" w:lineRule="auto"/>
        <w:ind w:firstLine="540"/>
        <w:jc w:val="both"/>
      </w:pPr>
      <w:r>
        <w:rPr>
          <w:sz w:val="20"/>
        </w:rPr>
        <w:t xml:space="preserve">3.4. Ежедневное меню, в случае привлечения предприятия (индивидуального предпринимателя), оказывающего услуги по организации питания обучающихся, утверждается руководителем предприятия (индивидуального предпринимателя), оказывающего услуги по организации питания обучающихся, согласовывается руководителем организации, в которой организуется питание детей.</w:t>
      </w:r>
    </w:p>
    <w:p>
      <w:pPr>
        <w:pStyle w:val="0"/>
        <w:jc w:val="both"/>
      </w:pPr>
      <w:r>
        <w:rPr>
          <w:sz w:val="20"/>
        </w:rPr>
      </w:r>
    </w:p>
    <w:p>
      <w:pPr>
        <w:pStyle w:val="2"/>
        <w:outlineLvl w:val="1"/>
        <w:jc w:val="center"/>
      </w:pPr>
      <w:r>
        <w:rPr>
          <w:sz w:val="20"/>
        </w:rPr>
        <w:t xml:space="preserve">4. Полномочия, права и обязанности отдела по образованию,</w:t>
      </w:r>
    </w:p>
    <w:p>
      <w:pPr>
        <w:pStyle w:val="2"/>
        <w:jc w:val="center"/>
      </w:pPr>
      <w:r>
        <w:rPr>
          <w:sz w:val="20"/>
        </w:rPr>
        <w:t xml:space="preserve">дошкольной образовательной организации, муниципального</w:t>
      </w:r>
    </w:p>
    <w:p>
      <w:pPr>
        <w:pStyle w:val="2"/>
        <w:jc w:val="center"/>
      </w:pPr>
      <w:r>
        <w:rPr>
          <w:sz w:val="20"/>
        </w:rPr>
        <w:t xml:space="preserve">казенного учреждения "Бухгалтерская служба учреждений</w:t>
      </w:r>
    </w:p>
    <w:p>
      <w:pPr>
        <w:pStyle w:val="2"/>
        <w:jc w:val="center"/>
      </w:pPr>
      <w:r>
        <w:rPr>
          <w:sz w:val="20"/>
        </w:rPr>
        <w:t xml:space="preserve">образования" Николаевского муниципального района</w:t>
      </w:r>
    </w:p>
    <w:p>
      <w:pPr>
        <w:pStyle w:val="2"/>
        <w:jc w:val="center"/>
      </w:pPr>
      <w:r>
        <w:rPr>
          <w:sz w:val="20"/>
        </w:rPr>
        <w:t xml:space="preserve">Волгоградской области</w:t>
      </w:r>
    </w:p>
    <w:p>
      <w:pPr>
        <w:pStyle w:val="0"/>
        <w:jc w:val="both"/>
      </w:pPr>
      <w:r>
        <w:rPr>
          <w:sz w:val="20"/>
        </w:rPr>
      </w:r>
    </w:p>
    <w:p>
      <w:pPr>
        <w:pStyle w:val="0"/>
        <w:ind w:firstLine="540"/>
        <w:jc w:val="both"/>
      </w:pPr>
      <w:r>
        <w:rPr>
          <w:sz w:val="20"/>
        </w:rPr>
        <w:t xml:space="preserve">4.1. Отдел по образованию:</w:t>
      </w:r>
    </w:p>
    <w:p>
      <w:pPr>
        <w:pStyle w:val="0"/>
        <w:spacing w:before="200" w:lineRule="auto"/>
        <w:ind w:firstLine="540"/>
        <w:jc w:val="both"/>
      </w:pPr>
      <w:r>
        <w:rPr>
          <w:sz w:val="20"/>
        </w:rPr>
        <w:t xml:space="preserve">4.1.1. участвует в реализации государственной политики в сфере организации питания воспитанников;</w:t>
      </w:r>
    </w:p>
    <w:p>
      <w:pPr>
        <w:pStyle w:val="0"/>
        <w:spacing w:before="200" w:lineRule="auto"/>
        <w:ind w:firstLine="540"/>
        <w:jc w:val="both"/>
      </w:pPr>
      <w:r>
        <w:rPr>
          <w:sz w:val="20"/>
        </w:rPr>
        <w:t xml:space="preserve">4.1.2. контролирует соблюдение действующего законодательства РФ в сфере организации питания в дошкольных образовательных организациях;</w:t>
      </w:r>
    </w:p>
    <w:p>
      <w:pPr>
        <w:pStyle w:val="0"/>
        <w:spacing w:before="200" w:lineRule="auto"/>
        <w:ind w:firstLine="540"/>
        <w:jc w:val="both"/>
      </w:pPr>
      <w:r>
        <w:rPr>
          <w:sz w:val="20"/>
        </w:rPr>
        <w:t xml:space="preserve">4.1.3. разрабатывает нормативно-правовые документы по вопросам организации питания воспитанников;</w:t>
      </w:r>
    </w:p>
    <w:p>
      <w:pPr>
        <w:pStyle w:val="0"/>
        <w:spacing w:before="200" w:lineRule="auto"/>
        <w:ind w:firstLine="540"/>
        <w:jc w:val="both"/>
      </w:pPr>
      <w:r>
        <w:rPr>
          <w:sz w:val="20"/>
        </w:rPr>
        <w:t xml:space="preserve">4.1.4. разрабатывает предложения при формировании бюджета района необходимых средств для организации питания воспитанников, средств на развитие и укрепление материально-технической базы пищеблоков и других связанных с этих средств;</w:t>
      </w:r>
    </w:p>
    <w:p>
      <w:pPr>
        <w:pStyle w:val="0"/>
        <w:spacing w:before="200" w:lineRule="auto"/>
        <w:ind w:firstLine="540"/>
        <w:jc w:val="both"/>
      </w:pPr>
      <w:r>
        <w:rPr>
          <w:sz w:val="20"/>
        </w:rPr>
        <w:t xml:space="preserve">4.1.5. разрабатывает и реализует совместно с заинтересованными ведомствами и организациями мероприятия по совершенствованию организации питания воспитанников;</w:t>
      </w:r>
    </w:p>
    <w:p>
      <w:pPr>
        <w:pStyle w:val="0"/>
        <w:spacing w:before="200" w:lineRule="auto"/>
        <w:ind w:firstLine="540"/>
        <w:jc w:val="both"/>
      </w:pPr>
      <w:r>
        <w:rPr>
          <w:sz w:val="20"/>
        </w:rPr>
        <w:t xml:space="preserve">4.1.6. осуществляет сбор, анализ информации по организации питания воспитанников и предоставляет ее в установленном порядке в другие ведомства;</w:t>
      </w:r>
    </w:p>
    <w:p>
      <w:pPr>
        <w:pStyle w:val="0"/>
        <w:spacing w:before="200" w:lineRule="auto"/>
        <w:ind w:firstLine="540"/>
        <w:jc w:val="both"/>
      </w:pPr>
      <w:r>
        <w:rPr>
          <w:sz w:val="20"/>
        </w:rPr>
        <w:t xml:space="preserve">4.1.7. организует проведение совещаний, семинаров, конференций, круглых столов и других мероприятий по вопросам организации питания воспитанников;</w:t>
      </w:r>
    </w:p>
    <w:p>
      <w:pPr>
        <w:pStyle w:val="0"/>
        <w:spacing w:before="200" w:lineRule="auto"/>
        <w:ind w:firstLine="540"/>
        <w:jc w:val="both"/>
      </w:pPr>
      <w:r>
        <w:rPr>
          <w:sz w:val="20"/>
        </w:rPr>
        <w:t xml:space="preserve">4.1.8. проводит на территории Николаевского муниципального района проверки состояния организации питания воспитанников дошкольных образовательных организаций нормативно-правовой и отчетно-аналитической документации;</w:t>
      </w:r>
    </w:p>
    <w:p>
      <w:pPr>
        <w:pStyle w:val="0"/>
        <w:spacing w:before="200" w:lineRule="auto"/>
        <w:ind w:firstLine="540"/>
        <w:jc w:val="both"/>
      </w:pPr>
      <w:r>
        <w:rPr>
          <w:sz w:val="20"/>
        </w:rPr>
        <w:t xml:space="preserve">4.1.9. осуществляет иные полномочия в сфере организации питания воспитанников в соответствии с полномочиями;</w:t>
      </w:r>
    </w:p>
    <w:p>
      <w:pPr>
        <w:pStyle w:val="0"/>
        <w:spacing w:before="200" w:lineRule="auto"/>
        <w:ind w:firstLine="540"/>
        <w:jc w:val="both"/>
      </w:pPr>
      <w:r>
        <w:rPr>
          <w:sz w:val="20"/>
        </w:rPr>
        <w:t xml:space="preserve">4.1.10. имеет право получать посредством использования ЕГИССО в порядке и объеме, установленных Правительством Российской Федерации, и в соответствии с форматами, установленными оператором ЕГИССО, информации о получателях мер социальной защиты (поддержки), об уже предоставленных (предоставляемых) лицам мерах социальной защиты (поддержки).</w:t>
      </w:r>
    </w:p>
    <w:p>
      <w:pPr>
        <w:pStyle w:val="0"/>
        <w:spacing w:before="200" w:lineRule="auto"/>
        <w:ind w:firstLine="540"/>
        <w:jc w:val="both"/>
      </w:pPr>
      <w:r>
        <w:rPr>
          <w:sz w:val="20"/>
        </w:rPr>
        <w:t xml:space="preserve">4.2. Дошкольные образовательные организации:</w:t>
      </w:r>
    </w:p>
    <w:p>
      <w:pPr>
        <w:pStyle w:val="0"/>
        <w:spacing w:before="200" w:lineRule="auto"/>
        <w:ind w:firstLine="540"/>
        <w:jc w:val="both"/>
      </w:pPr>
      <w:r>
        <w:rPr>
          <w:sz w:val="20"/>
        </w:rPr>
        <w:t xml:space="preserve">4.2.1. обеспечивают соблюдение действующего законодательства в сфере организации питания воспитанников, в том числе:</w:t>
      </w:r>
    </w:p>
    <w:p>
      <w:pPr>
        <w:pStyle w:val="0"/>
        <w:spacing w:before="200" w:lineRule="auto"/>
        <w:ind w:firstLine="540"/>
        <w:jc w:val="both"/>
      </w:pPr>
      <w:r>
        <w:rPr>
          <w:sz w:val="20"/>
        </w:rPr>
        <w:t xml:space="preserve">4.2.2. назначают ответственных работников, осуществляющих контроль за организацией питания, посещением и приемом пищи воспитанников, ведущих ежедневный учет питающихся; бракеражем готовой и сырой продукции; С-витаминизацией блюд; соблюдением правил торговли; санитарным состоянием пищеблока; оформлением необходимой документации;</w:t>
      </w:r>
    </w:p>
    <w:p>
      <w:pPr>
        <w:pStyle w:val="0"/>
        <w:spacing w:before="200" w:lineRule="auto"/>
        <w:ind w:firstLine="540"/>
        <w:jc w:val="both"/>
      </w:pPr>
      <w:r>
        <w:rPr>
          <w:sz w:val="20"/>
        </w:rPr>
        <w:t xml:space="preserve">4.2.3. организуют совместно с предприятием (индивидуальным предпринимателем), оказывающими услуги по организации питания воспитанникам, горячее питание воспитанникам;</w:t>
      </w:r>
    </w:p>
    <w:p>
      <w:pPr>
        <w:pStyle w:val="0"/>
        <w:spacing w:before="200" w:lineRule="auto"/>
        <w:ind w:firstLine="540"/>
        <w:jc w:val="both"/>
      </w:pPr>
      <w:r>
        <w:rPr>
          <w:sz w:val="20"/>
        </w:rPr>
        <w:t xml:space="preserve">4.2.4. утверждают приказом списки воспитанников льготной категории, формируют пакет документов в соответствии с региональными и муниципальными нормативно-правовыми актами;</w:t>
      </w:r>
    </w:p>
    <w:p>
      <w:pPr>
        <w:pStyle w:val="0"/>
        <w:spacing w:before="200" w:lineRule="auto"/>
        <w:ind w:firstLine="540"/>
        <w:jc w:val="both"/>
      </w:pPr>
      <w:r>
        <w:rPr>
          <w:sz w:val="20"/>
        </w:rPr>
        <w:t xml:space="preserve">4.2.5. предоставляют в установленном порядке в отдел по образованию, МКУ "Бухгалтерская служба" необходимую информацию, отчеты по организации питания воспитанников, информацию в семидневный срок после принятия решения в Единую государственную информационную систему социального обеспечения (ЕГИССО);</w:t>
      </w:r>
    </w:p>
    <w:p>
      <w:pPr>
        <w:pStyle w:val="0"/>
        <w:spacing w:before="200" w:lineRule="auto"/>
        <w:ind w:firstLine="540"/>
        <w:jc w:val="both"/>
      </w:pPr>
      <w:r>
        <w:rPr>
          <w:sz w:val="20"/>
        </w:rPr>
        <w:t xml:space="preserve">4.2.6. разрабатывают и утверждают порядок питания (режим работы пищеблока, график приема пищи воспитанников; порядок оформления заявок на питание);</w:t>
      </w:r>
    </w:p>
    <w:p>
      <w:pPr>
        <w:pStyle w:val="0"/>
        <w:spacing w:before="200" w:lineRule="auto"/>
        <w:ind w:firstLine="540"/>
        <w:jc w:val="both"/>
      </w:pPr>
      <w:r>
        <w:rPr>
          <w:sz w:val="20"/>
        </w:rPr>
        <w:t xml:space="preserve">4.2.7. ежедневно утверждают меню, а в случае привлечения предприятия (индивидуального предпринимателя), оказывающего услуги по организации питания обучающихся, меню утверждается руководителем предприятия (индивидуального предпринимателя), оказывающего услуги по организации питания обучающихся, согласовывается руководителем организации, в которой организуется питание детей;</w:t>
      </w:r>
    </w:p>
    <w:p>
      <w:pPr>
        <w:pStyle w:val="0"/>
        <w:spacing w:before="200" w:lineRule="auto"/>
        <w:ind w:firstLine="540"/>
        <w:jc w:val="both"/>
      </w:pPr>
      <w:r>
        <w:rPr>
          <w:sz w:val="20"/>
        </w:rPr>
        <w:t xml:space="preserve">4.2.8. утверждают 10-дневное меню, а в случае привлечения предприятия (индивидуального предпринимателя), оказывающего услуги по организации питания обучающихся, меню утверждается руководителем предприятия (индивидуального предпринимателя), оказывающего услуги по организации питания обучающихся, согласовывается руководителем организации, в которой организуется питание детей;</w:t>
      </w:r>
    </w:p>
    <w:p>
      <w:pPr>
        <w:pStyle w:val="0"/>
        <w:spacing w:before="200" w:lineRule="auto"/>
        <w:ind w:firstLine="540"/>
        <w:jc w:val="both"/>
      </w:pPr>
      <w:r>
        <w:rPr>
          <w:sz w:val="20"/>
        </w:rPr>
        <w:t xml:space="preserve">4.2.9. утверждают приказом комиссию по контролю за организацией питания воспитанников (качество пищи, выход блюд, соответствие фактического меню примерному меню, согласованному с органами Федеральной службы по надзору в сфере защиты прав потребителей и благополучия человека по Волгоградской области, стоимости рационов питания, санитарное состояние пищеблока);</w:t>
      </w:r>
    </w:p>
    <w:p>
      <w:pPr>
        <w:pStyle w:val="0"/>
        <w:spacing w:before="200" w:lineRule="auto"/>
        <w:ind w:firstLine="540"/>
        <w:jc w:val="both"/>
      </w:pPr>
      <w:r>
        <w:rPr>
          <w:sz w:val="20"/>
        </w:rPr>
        <w:t xml:space="preserve">4.2.10. организуют совместно с родительской общественностью работу по формированию у обучающихся культуры здорового и правильного питания;</w:t>
      </w:r>
    </w:p>
    <w:p>
      <w:pPr>
        <w:pStyle w:val="0"/>
        <w:spacing w:before="200" w:lineRule="auto"/>
        <w:ind w:firstLine="540"/>
        <w:jc w:val="both"/>
      </w:pPr>
      <w:r>
        <w:rPr>
          <w:sz w:val="20"/>
        </w:rPr>
        <w:t xml:space="preserve">4.2.11. учитывают предоставляемые по инициативе родителей (законных представителей) сведения о состоянии здоровья ребенка, в том числе об установлении, изменении, уточнении (или) о снятии диагноза заболевания либо об изменении иных сведений о состоянии его здоровья;</w:t>
      </w:r>
    </w:p>
    <w:p>
      <w:pPr>
        <w:pStyle w:val="0"/>
        <w:spacing w:before="200" w:lineRule="auto"/>
        <w:ind w:firstLine="540"/>
        <w:jc w:val="both"/>
      </w:pPr>
      <w:r>
        <w:rPr>
          <w:sz w:val="20"/>
        </w:rPr>
        <w:t xml:space="preserve">4.2.12. размещают на своих официальных сайтах в информационно-телекоммуникационной сети "Интернет" информацию об условиях организации питания детей;</w:t>
      </w:r>
    </w:p>
    <w:p>
      <w:pPr>
        <w:pStyle w:val="0"/>
        <w:spacing w:before="200" w:lineRule="auto"/>
        <w:ind w:firstLine="540"/>
        <w:jc w:val="both"/>
      </w:pPr>
      <w:r>
        <w:rPr>
          <w:sz w:val="20"/>
        </w:rPr>
        <w:t xml:space="preserve">4.2.13. выполняют иные требования при организации питания в дошкольной образовательной организации, предусмотренные законодательством Российской Федерации, региональными и муниципальными нормативно-правовыми актами.</w:t>
      </w:r>
    </w:p>
    <w:p>
      <w:pPr>
        <w:pStyle w:val="0"/>
        <w:spacing w:before="200" w:lineRule="auto"/>
        <w:ind w:firstLine="540"/>
        <w:jc w:val="both"/>
      </w:pPr>
      <w:r>
        <w:rPr>
          <w:sz w:val="20"/>
        </w:rPr>
        <w:t xml:space="preserve">4.3. МКУ "Бухгалтерская служба":</w:t>
      </w:r>
    </w:p>
    <w:p>
      <w:pPr>
        <w:pStyle w:val="0"/>
        <w:spacing w:before="200" w:lineRule="auto"/>
        <w:ind w:firstLine="540"/>
        <w:jc w:val="both"/>
      </w:pPr>
      <w:r>
        <w:rPr>
          <w:sz w:val="20"/>
        </w:rPr>
        <w:t xml:space="preserve">4.3.1. осуществляет предварительное согласование заключаемых договоров, муниципальных контрактов, контроль за их соответствием плановым назначениям и соответствием данных первичных документов договорным обязательствам и законностью совершаемых операций;</w:t>
      </w:r>
    </w:p>
    <w:p>
      <w:pPr>
        <w:pStyle w:val="0"/>
        <w:spacing w:before="200" w:lineRule="auto"/>
        <w:ind w:firstLine="540"/>
        <w:jc w:val="both"/>
      </w:pPr>
      <w:r>
        <w:rPr>
          <w:sz w:val="20"/>
        </w:rPr>
        <w:t xml:space="preserve">4.3.2. обеспечивает предоставление информации о получателях мер социальной защиты (поддержки) посредством использования ЕГИССО в порядке и объеме, установленных Правительством Российской Федерации, и в соответствии с форматами, установленными оператором ЕГИССИ, в месячный срок со дня получения информации от дошкольной образовательной организации;</w:t>
      </w:r>
    </w:p>
    <w:p>
      <w:pPr>
        <w:pStyle w:val="0"/>
        <w:spacing w:before="200" w:lineRule="auto"/>
        <w:ind w:firstLine="540"/>
        <w:jc w:val="both"/>
      </w:pPr>
      <w:r>
        <w:rPr>
          <w:sz w:val="20"/>
        </w:rPr>
        <w:t xml:space="preserve">4.3.3. получает посредством использования ЕГИССО в порядке и объеме, установленных Правительством Российской Федерации, и в соответствии с форматами, установленными оператором ЕГИССО, информации об уже предоставленных (предоставляемых) лицам мер социальной защиты (поддержки);</w:t>
      </w:r>
    </w:p>
    <w:p>
      <w:pPr>
        <w:pStyle w:val="0"/>
        <w:spacing w:before="200" w:lineRule="auto"/>
        <w:ind w:firstLine="540"/>
        <w:jc w:val="both"/>
      </w:pPr>
      <w:r>
        <w:rPr>
          <w:sz w:val="20"/>
        </w:rPr>
        <w:t xml:space="preserve">4.3.4. обеспечивает исполнение законодательства в сфере бухгалтерского учета и отчетности при бухгалтерском сопровождении процесса организации питания в дошкольных образовательных организациях.</w:t>
      </w:r>
    </w:p>
    <w:p>
      <w:pPr>
        <w:pStyle w:val="0"/>
        <w:jc w:val="both"/>
      </w:pPr>
      <w:r>
        <w:rPr>
          <w:sz w:val="20"/>
        </w:rPr>
      </w:r>
    </w:p>
    <w:p>
      <w:pPr>
        <w:pStyle w:val="2"/>
        <w:outlineLvl w:val="1"/>
        <w:jc w:val="center"/>
      </w:pPr>
      <w:r>
        <w:rPr>
          <w:sz w:val="20"/>
        </w:rPr>
        <w:t xml:space="preserve">5. Порядок осуществления документооборота по организации</w:t>
      </w:r>
    </w:p>
    <w:p>
      <w:pPr>
        <w:pStyle w:val="2"/>
        <w:jc w:val="center"/>
      </w:pPr>
      <w:r>
        <w:rPr>
          <w:sz w:val="20"/>
        </w:rPr>
        <w:t xml:space="preserve">питания воспитанников в дошкольных образовательных</w:t>
      </w:r>
    </w:p>
    <w:p>
      <w:pPr>
        <w:pStyle w:val="2"/>
        <w:jc w:val="center"/>
      </w:pPr>
      <w:r>
        <w:rPr>
          <w:sz w:val="20"/>
        </w:rPr>
        <w:t xml:space="preserve">организациях Николаевского муниципального района</w:t>
      </w:r>
    </w:p>
    <w:p>
      <w:pPr>
        <w:pStyle w:val="2"/>
        <w:jc w:val="center"/>
      </w:pPr>
      <w:r>
        <w:rPr>
          <w:sz w:val="20"/>
        </w:rPr>
        <w:t xml:space="preserve">Волгоградской области</w:t>
      </w:r>
    </w:p>
    <w:p>
      <w:pPr>
        <w:pStyle w:val="0"/>
        <w:jc w:val="both"/>
      </w:pPr>
      <w:r>
        <w:rPr>
          <w:sz w:val="20"/>
        </w:rPr>
      </w:r>
    </w:p>
    <w:p>
      <w:pPr>
        <w:pStyle w:val="0"/>
        <w:ind w:firstLine="540"/>
        <w:jc w:val="both"/>
      </w:pPr>
      <w:r>
        <w:rPr>
          <w:sz w:val="20"/>
        </w:rPr>
        <w:t xml:space="preserve">5.1. Настоящий Порядок определяет обязательный перечень документов для осуществления организации питания воспитанников в дошкольных образовательных организациях Николаевского муниципального района.</w:t>
      </w:r>
    </w:p>
    <w:p>
      <w:pPr>
        <w:pStyle w:val="0"/>
        <w:spacing w:before="200" w:lineRule="auto"/>
        <w:ind w:firstLine="540"/>
        <w:jc w:val="both"/>
      </w:pPr>
      <w:r>
        <w:rPr>
          <w:sz w:val="20"/>
        </w:rPr>
        <w:t xml:space="preserve">5.2. Заключение контракта (договора) на оказание услуг питания детей, обучающихся по образовательным программам дошкольного образования, закупка продуктов питания осуществляется в соответствии с Федеральным </w:t>
      </w:r>
      <w:hyperlink w:history="0" r:id="rId63" w:tooltip="Федеральный закон от 05.04.2013 N 44-ФЗ (ред. от 28.12.2025) &quot;О контрактной системе в сфере закупок товаров, работ, услуг для обеспечения государственных и муниципальных нужд&quot; (с изм. и доп., вступ. в силу с 01.01.2026) {КонсультантПлюс}">
        <w:r>
          <w:rPr>
            <w:sz w:val="20"/>
            <w:color w:val="0000ff"/>
          </w:rPr>
          <w:t xml:space="preserve">законом</w:t>
        </w:r>
      </w:hyperlink>
      <w:r>
        <w:rPr>
          <w:sz w:val="20"/>
        </w:rPr>
        <w:t xml:space="preserve"> от 05.04.2013 N 44-ФЗ "О контрактной системе в сфере закупок товаров, работ, услуг для обеспечения государственных и муниципальных нужд".</w:t>
      </w:r>
    </w:p>
    <w:p>
      <w:pPr>
        <w:pStyle w:val="0"/>
        <w:spacing w:before="200" w:lineRule="auto"/>
        <w:ind w:firstLine="540"/>
        <w:jc w:val="both"/>
      </w:pPr>
      <w:r>
        <w:rPr>
          <w:sz w:val="20"/>
        </w:rPr>
        <w:t xml:space="preserve">5.3. Руководитель дошкольной образовательной организации:</w:t>
      </w:r>
    </w:p>
    <w:p>
      <w:pPr>
        <w:pStyle w:val="0"/>
        <w:spacing w:before="200" w:lineRule="auto"/>
        <w:ind w:firstLine="540"/>
        <w:jc w:val="both"/>
      </w:pPr>
      <w:r>
        <w:rPr>
          <w:sz w:val="20"/>
        </w:rPr>
        <w:t xml:space="preserve">5.3.1. Заключает контракт (договор) на оказание услуг питания детей, обучающихся по образовательным программам дошкольного образования или на поставку продуктов питания с поставщиками.</w:t>
      </w:r>
    </w:p>
    <w:p>
      <w:pPr>
        <w:pStyle w:val="0"/>
        <w:spacing w:before="200" w:lineRule="auto"/>
        <w:ind w:firstLine="540"/>
        <w:jc w:val="both"/>
      </w:pPr>
      <w:r>
        <w:rPr>
          <w:sz w:val="20"/>
        </w:rPr>
        <w:t xml:space="preserve">В текущем периоде расчет производится за счет средств соответствующего вида финансирования согласно предварительному расчету. В конце периода предварительные данные сравнивают с фактическими и корректируют путем уменьшения объемов закупок с учетом остатка и фактических дето-дней.</w:t>
      </w:r>
    </w:p>
    <w:p>
      <w:pPr>
        <w:pStyle w:val="0"/>
        <w:spacing w:before="200" w:lineRule="auto"/>
        <w:ind w:firstLine="540"/>
        <w:jc w:val="both"/>
      </w:pPr>
      <w:r>
        <w:rPr>
          <w:sz w:val="20"/>
        </w:rPr>
        <w:t xml:space="preserve">Контракт (договор) на оказание услуг питания детей, обучающихся по образовательным программам дошкольного образования или на поставку продуктов питания представляется в МКУ "Бухгалтерская служба".</w:t>
      </w:r>
    </w:p>
    <w:p>
      <w:pPr>
        <w:pStyle w:val="0"/>
        <w:spacing w:before="200" w:lineRule="auto"/>
        <w:ind w:firstLine="540"/>
        <w:jc w:val="both"/>
      </w:pPr>
      <w:r>
        <w:rPr>
          <w:sz w:val="20"/>
        </w:rPr>
        <w:t xml:space="preserve">5.3.2. Назначает приказом ответственное лицо по организации питания, ответственных лиц по заполнению установленных форм отчетности* по учету продуктов питания, ответственных лиц, которые получают и доставляют продукты.</w:t>
      </w:r>
    </w:p>
    <w:p>
      <w:pPr>
        <w:pStyle w:val="0"/>
        <w:spacing w:before="200" w:lineRule="auto"/>
        <w:ind w:firstLine="540"/>
        <w:jc w:val="both"/>
      </w:pPr>
      <w:r>
        <w:rPr>
          <w:sz w:val="20"/>
        </w:rPr>
        <w:t xml:space="preserve">5.3.3. Назначает приказом ответственных лиц за ведение табеля учета посещаемости детей </w:t>
      </w:r>
      <w:hyperlink w:history="0" r:id="rId64" w:tooltip="Приказ Минфина России от 30.03.2015 N 52н (ред. от 15.06.2020) &quot;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quot; (Зарегистрировано в Минюсте России 02.06.2015 N 37519) {КонсультантПлюс}">
        <w:r>
          <w:rPr>
            <w:sz w:val="20"/>
            <w:color w:val="0000ff"/>
          </w:rPr>
          <w:t xml:space="preserve">(ф. 0504608)</w:t>
        </w:r>
      </w:hyperlink>
      <w:r>
        <w:rPr>
          <w:sz w:val="20"/>
        </w:rPr>
        <w:t xml:space="preserve"> &lt;*&gt;.</w:t>
      </w:r>
    </w:p>
    <w:p>
      <w:pPr>
        <w:pStyle w:val="0"/>
        <w:spacing w:before="200" w:lineRule="auto"/>
        <w:ind w:firstLine="540"/>
        <w:jc w:val="both"/>
      </w:pPr>
      <w:r>
        <w:rPr>
          <w:sz w:val="20"/>
        </w:rPr>
        <w:t xml:space="preserve">В целях организации раздельного учета питания по источникам финансового обеспечения табель </w:t>
      </w:r>
      <w:hyperlink w:history="0" r:id="rId65" w:tooltip="Приказ Минфина России от 30.03.2015 N 52н (ред. от 15.06.2020) &quot;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quot; (Зарегистрировано в Минюсте России 02.06.2015 N 37519) {КонсультантПлюс}">
        <w:r>
          <w:rPr>
            <w:sz w:val="20"/>
            <w:color w:val="0000ff"/>
          </w:rPr>
          <w:t xml:space="preserve">(ф. 0504608)</w:t>
        </w:r>
      </w:hyperlink>
      <w:r>
        <w:rPr>
          <w:sz w:val="20"/>
        </w:rPr>
        <w:t xml:space="preserve"> &lt;*&gt; за отчетный месяц составляется отдельно на каждую группу питающихся и на каждый вид финансового обеспечения. В строке "Вид расчета" указывается источник финансового обеспечения (средства субвенции из областного бюджета; средства бюджета Николаевского муниципального района; родительская плата в муниципальных образовательных учреждениях Николаевского муниципального района Волгоградской области, реализующих образовательные программы дошкольного образования за присмотр и уход за детьми дошкольного возраста).</w:t>
      </w:r>
    </w:p>
    <w:p>
      <w:pPr>
        <w:pStyle w:val="0"/>
        <w:spacing w:before="200" w:lineRule="auto"/>
        <w:ind w:firstLine="540"/>
        <w:jc w:val="both"/>
      </w:pPr>
      <w:r>
        <w:rPr>
          <w:sz w:val="20"/>
        </w:rPr>
        <w:t xml:space="preserve">5.3.4. Утверждает ежедневное меню, а в случае привлечения предприятия (индивидуального предпринимателя), оказывающего услуги по организации питания обучающихся, меню утверждается руководителем предприятия (индивидуального предпринимателя), оказывающего услуги по организации питания обучающихся, согласовывается руководителем организации, в которой организуется питание детей, не позднее дня, предшествующего организации питания.</w:t>
      </w:r>
    </w:p>
    <w:p>
      <w:pPr>
        <w:pStyle w:val="0"/>
        <w:spacing w:before="200" w:lineRule="auto"/>
        <w:ind w:firstLine="540"/>
        <w:jc w:val="both"/>
      </w:pPr>
      <w:r>
        <w:rPr>
          <w:sz w:val="20"/>
        </w:rPr>
        <w:t xml:space="preserve">5.4. Ответственное лицо по организации питания:</w:t>
      </w:r>
    </w:p>
    <w:p>
      <w:pPr>
        <w:pStyle w:val="0"/>
        <w:spacing w:before="200" w:lineRule="auto"/>
        <w:ind w:firstLine="540"/>
        <w:jc w:val="both"/>
      </w:pPr>
      <w:r>
        <w:rPr>
          <w:sz w:val="20"/>
        </w:rPr>
        <w:t xml:space="preserve">5.4.1. Участвует в приемочной комиссии.</w:t>
      </w:r>
    </w:p>
    <w:p>
      <w:pPr>
        <w:pStyle w:val="0"/>
        <w:spacing w:before="200" w:lineRule="auto"/>
        <w:ind w:firstLine="540"/>
        <w:jc w:val="both"/>
      </w:pPr>
      <w:r>
        <w:rPr>
          <w:sz w:val="20"/>
        </w:rPr>
        <w:t xml:space="preserve">5.4.2. Формирует и представляет ежемесячно, до 10-го числа месяца, следующего за отчетным, в МКУ "Бухгалтерская служба" бухгалтеру, ведущему учет организации, отчет по питанию, табель учета посещаемости детей </w:t>
      </w:r>
      <w:hyperlink w:history="0" r:id="rId66" w:tooltip="Приказ Минфина России от 30.03.2015 N 52н (ред. от 15.06.2020) &quot;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quot; (Зарегистрировано в Минюсте России 02.06.2015 N 37519) {КонсультантПлюс}">
        <w:r>
          <w:rPr>
            <w:sz w:val="20"/>
            <w:color w:val="0000ff"/>
          </w:rPr>
          <w:t xml:space="preserve">(ф. 0504608)</w:t>
        </w:r>
      </w:hyperlink>
      <w:r>
        <w:rPr>
          <w:sz w:val="20"/>
        </w:rPr>
        <w:t xml:space="preserve"> &lt;*&gt; по каждому источнику финансирования группы.</w:t>
      </w:r>
    </w:p>
    <w:p>
      <w:pPr>
        <w:pStyle w:val="0"/>
        <w:jc w:val="both"/>
      </w:pPr>
      <w:r>
        <w:rPr>
          <w:sz w:val="20"/>
        </w:rPr>
      </w:r>
    </w:p>
    <w:p>
      <w:pPr>
        <w:pStyle w:val="0"/>
        <w:ind w:firstLine="540"/>
        <w:jc w:val="both"/>
      </w:pPr>
      <w:r>
        <w:rPr>
          <w:sz w:val="20"/>
        </w:rPr>
        <w:t xml:space="preserve">Примечание:</w:t>
      </w:r>
    </w:p>
    <w:p>
      <w:pPr>
        <w:pStyle w:val="0"/>
        <w:spacing w:before="200" w:lineRule="auto"/>
        <w:ind w:firstLine="540"/>
        <w:jc w:val="both"/>
      </w:pPr>
      <w:r>
        <w:rPr>
          <w:sz w:val="20"/>
        </w:rPr>
        <w:t xml:space="preserve">&lt;*&gt; формы первичных документов утверждены </w:t>
      </w:r>
      <w:hyperlink w:history="0" r:id="rId67" w:tooltip="Приказ Минфина России от 30.03.2015 N 52н (ред. от 15.06.2020) &quot;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quot; (Зарегистрировано в Минюсте России 02.06.2015 N 37519) {КонсультантПлюс}">
        <w:r>
          <w:rPr>
            <w:sz w:val="20"/>
            <w:color w:val="0000ff"/>
          </w:rPr>
          <w:t xml:space="preserve">приказом</w:t>
        </w:r>
      </w:hyperlink>
      <w:r>
        <w:rPr>
          <w:sz w:val="20"/>
        </w:rPr>
        <w:t xml:space="preserve"> Министерства финансов Российской Федерации от 30.03.2015 N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 внебюджетными фондами, государственными (муниципальными) учреждениями, и методических указаний по их применению".</w:t>
      </w:r>
    </w:p>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администрации Николаевского муниципального района Волгоградской обл. от 23.04.2025 N 394</w:t>
            <w:br/>
            <w:t>"Об организации п...</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12.03.2026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501480" TargetMode = "External"/><Relationship Id="rId9" Type="http://schemas.openxmlformats.org/officeDocument/2006/relationships/hyperlink" Target="https://login.consultant.ru/link/?req=doc&amp;base=LAW&amp;n=511522" TargetMode = "External"/><Relationship Id="rId10" Type="http://schemas.openxmlformats.org/officeDocument/2006/relationships/hyperlink" Target="https://login.consultant.ru/link/?req=doc&amp;base=LAW&amp;n=495181" TargetMode = "External"/><Relationship Id="rId11" Type="http://schemas.openxmlformats.org/officeDocument/2006/relationships/hyperlink" Target="https://login.consultant.ru/link/?req=doc&amp;base=RLAW180&amp;n=305076" TargetMode = "External"/><Relationship Id="rId12" Type="http://schemas.openxmlformats.org/officeDocument/2006/relationships/hyperlink" Target="https://login.consultant.ru/link/?req=doc&amp;base=RLAW180&amp;n=308009" TargetMode = "External"/><Relationship Id="rId13" Type="http://schemas.openxmlformats.org/officeDocument/2006/relationships/hyperlink" Target="https://login.consultant.ru/link/?req=doc&amp;base=RLAW180&amp;n=261111" TargetMode = "External"/><Relationship Id="rId14" Type="http://schemas.openxmlformats.org/officeDocument/2006/relationships/hyperlink" Target="https://login.consultant.ru/link/?req=doc&amp;base=LAW&amp;n=511522" TargetMode = "External"/><Relationship Id="rId15" Type="http://schemas.openxmlformats.org/officeDocument/2006/relationships/hyperlink" Target="https://login.consultant.ru/link/?req=doc&amp;base=LAW&amp;n=495181" TargetMode = "External"/><Relationship Id="rId16" Type="http://schemas.openxmlformats.org/officeDocument/2006/relationships/hyperlink" Target="https://login.consultant.ru/link/?req=doc&amp;base=LAW&amp;n=522968" TargetMode = "External"/><Relationship Id="rId17" Type="http://schemas.openxmlformats.org/officeDocument/2006/relationships/hyperlink" Target="https://login.consultant.ru/link/?req=doc&amp;base=LAW&amp;n=494597" TargetMode = "External"/><Relationship Id="rId18" Type="http://schemas.openxmlformats.org/officeDocument/2006/relationships/hyperlink" Target="https://login.consultant.ru/link/?req=doc&amp;base=RLAW180&amp;n=305062" TargetMode = "External"/><Relationship Id="rId19" Type="http://schemas.openxmlformats.org/officeDocument/2006/relationships/hyperlink" Target="https://login.consultant.ru/link/?req=doc&amp;base=RLAW180&amp;n=305076" TargetMode = "External"/><Relationship Id="rId20" Type="http://schemas.openxmlformats.org/officeDocument/2006/relationships/hyperlink" Target="https://login.consultant.ru/link/?req=doc&amp;base=RLAW180&amp;n=308009" TargetMode = "External"/><Relationship Id="rId21" Type="http://schemas.openxmlformats.org/officeDocument/2006/relationships/hyperlink" Target="https://login.consultant.ru/link/?req=doc&amp;base=LAW&amp;n=495181" TargetMode = "External"/><Relationship Id="rId22" Type="http://schemas.openxmlformats.org/officeDocument/2006/relationships/hyperlink" Target="https://login.consultant.ru/link/?req=doc&amp;base=LAW&amp;n=495181" TargetMode = "External"/><Relationship Id="rId23" Type="http://schemas.openxmlformats.org/officeDocument/2006/relationships/hyperlink" Target="https://login.consultant.ru/link/?req=doc&amp;base=LAW&amp;n=495181" TargetMode = "External"/><Relationship Id="rId24" Type="http://schemas.openxmlformats.org/officeDocument/2006/relationships/hyperlink" Target="https://login.consultant.ru/link/?req=doc&amp;base=RLAW180&amp;n=305076&amp;dst=100711" TargetMode = "External"/><Relationship Id="rId25" Type="http://schemas.openxmlformats.org/officeDocument/2006/relationships/hyperlink" Target="https://login.consultant.ru/link/?req=doc&amp;base=RLAW180&amp;n=305076&amp;dst=100711" TargetMode = "External"/><Relationship Id="rId26" Type="http://schemas.openxmlformats.org/officeDocument/2006/relationships/hyperlink" Target="https://login.consultant.ru/link/?req=doc&amp;base=RLAW180&amp;n=305076&amp;dst=142" TargetMode = "External"/><Relationship Id="rId27" Type="http://schemas.openxmlformats.org/officeDocument/2006/relationships/hyperlink" Target="https://login.consultant.ru/link/?req=doc&amp;base=RLAW180&amp;n=305076&amp;dst=142" TargetMode = "External"/><Relationship Id="rId28" Type="http://schemas.openxmlformats.org/officeDocument/2006/relationships/hyperlink" Target="https://login.consultant.ru/link/?req=doc&amp;base=RLAW180&amp;n=305076&amp;dst=100088" TargetMode = "External"/><Relationship Id="rId29" Type="http://schemas.openxmlformats.org/officeDocument/2006/relationships/hyperlink" Target="https://login.consultant.ru/link/?req=doc&amp;base=LAW&amp;n=520104" TargetMode = "External"/><Relationship Id="rId30" Type="http://schemas.openxmlformats.org/officeDocument/2006/relationships/hyperlink" Target="https://login.consultant.ru/link/?req=doc&amp;base=LAW&amp;n=426999" TargetMode = "External"/><Relationship Id="rId31" Type="http://schemas.openxmlformats.org/officeDocument/2006/relationships/hyperlink" Target="https://login.consultant.ru/link/?req=doc&amp;base=LAW&amp;n=518125&amp;dst=100339" TargetMode = "External"/><Relationship Id="rId32" Type="http://schemas.openxmlformats.org/officeDocument/2006/relationships/hyperlink" Target="https://login.consultant.ru/link/?req=doc&amp;base=LAW&amp;n=508668" TargetMode = "External"/><Relationship Id="rId33" Type="http://schemas.openxmlformats.org/officeDocument/2006/relationships/hyperlink" Target="https://login.consultant.ru/link/?req=doc&amp;base=RLAW180&amp;n=305076&amp;dst=142" TargetMode = "External"/><Relationship Id="rId34" Type="http://schemas.openxmlformats.org/officeDocument/2006/relationships/hyperlink" Target="https://login.consultant.ru/link/?req=doc&amp;base=RLAW180&amp;n=305076" TargetMode = "External"/><Relationship Id="rId35" Type="http://schemas.openxmlformats.org/officeDocument/2006/relationships/hyperlink" Target="https://login.consultant.ru/link/?req=doc&amp;base=LAW&amp;n=495181" TargetMode = "External"/><Relationship Id="rId36" Type="http://schemas.openxmlformats.org/officeDocument/2006/relationships/hyperlink" Target="https://login.consultant.ru/link/?req=doc&amp;base=LAW&amp;n=362627&amp;dst=102156" TargetMode = "External"/><Relationship Id="rId37" Type="http://schemas.openxmlformats.org/officeDocument/2006/relationships/hyperlink" Target="https://login.consultant.ru/link/?req=doc&amp;base=LAW&amp;n=362627&amp;dst=102156" TargetMode = "External"/><Relationship Id="rId38" Type="http://schemas.openxmlformats.org/officeDocument/2006/relationships/hyperlink" Target="https://login.consultant.ru/link/?req=doc&amp;base=LAW&amp;n=362627&amp;dst=102156" TargetMode = "External"/><Relationship Id="rId39" Type="http://schemas.openxmlformats.org/officeDocument/2006/relationships/hyperlink" Target="https://login.consultant.ru/link/?req=doc&amp;base=LAW&amp;n=362627" TargetMode = "External"/><Relationship Id="rId40" Type="http://schemas.openxmlformats.org/officeDocument/2006/relationships/hyperlink" Target="https://login.consultant.ru/link/?req=doc&amp;base=LAW&amp;n=426999" TargetMode = "External"/><Relationship Id="rId41" Type="http://schemas.openxmlformats.org/officeDocument/2006/relationships/hyperlink" Target="https://login.consultant.ru/link/?req=doc&amp;base=LAW&amp;n=518125&amp;dst=100339" TargetMode = "External"/><Relationship Id="rId42" Type="http://schemas.openxmlformats.org/officeDocument/2006/relationships/hyperlink" Target="https://login.consultant.ru/link/?req=doc&amp;base=LAW&amp;n=499769" TargetMode = "External"/><Relationship Id="rId43" Type="http://schemas.openxmlformats.org/officeDocument/2006/relationships/hyperlink" Target="https://login.consultant.ru/link/?req=doc&amp;base=RLAW180&amp;n=305076&amp;dst=100088" TargetMode = "External"/><Relationship Id="rId44" Type="http://schemas.openxmlformats.org/officeDocument/2006/relationships/hyperlink" Target="https://login.consultant.ru/link/?req=doc&amp;base=LAW&amp;n=520104" TargetMode = "External"/><Relationship Id="rId45" Type="http://schemas.openxmlformats.org/officeDocument/2006/relationships/hyperlink" Target="https://login.consultant.ru/link/?req=doc&amp;base=LAW&amp;n=426999" TargetMode = "External"/><Relationship Id="rId46" Type="http://schemas.openxmlformats.org/officeDocument/2006/relationships/hyperlink" Target="https://login.consultant.ru/link/?req=doc&amp;base=LAW&amp;n=518125&amp;dst=100339" TargetMode = "External"/><Relationship Id="rId47" Type="http://schemas.openxmlformats.org/officeDocument/2006/relationships/hyperlink" Target="https://login.consultant.ru/link/?req=doc&amp;base=LAW&amp;n=511522" TargetMode = "External"/><Relationship Id="rId48" Type="http://schemas.openxmlformats.org/officeDocument/2006/relationships/hyperlink" Target="https://login.consultant.ru/link/?req=doc&amp;base=LAW&amp;n=495181" TargetMode = "External"/><Relationship Id="rId49" Type="http://schemas.openxmlformats.org/officeDocument/2006/relationships/hyperlink" Target="https://login.consultant.ru/link/?req=doc&amp;base=LAW&amp;n=522968" TargetMode = "External"/><Relationship Id="rId50" Type="http://schemas.openxmlformats.org/officeDocument/2006/relationships/hyperlink" Target="https://login.consultant.ru/link/?req=doc&amp;base=LAW&amp;n=494597" TargetMode = "External"/><Relationship Id="rId51" Type="http://schemas.openxmlformats.org/officeDocument/2006/relationships/hyperlink" Target="https://login.consultant.ru/link/?req=doc&amp;base=RLAW180&amp;n=305062" TargetMode = "External"/><Relationship Id="rId52" Type="http://schemas.openxmlformats.org/officeDocument/2006/relationships/hyperlink" Target="https://login.consultant.ru/link/?req=doc&amp;base=RLAW180&amp;n=305076" TargetMode = "External"/><Relationship Id="rId53" Type="http://schemas.openxmlformats.org/officeDocument/2006/relationships/hyperlink" Target="https://login.consultant.ru/link/?req=doc&amp;base=RLAW180&amp;n=308009" TargetMode = "External"/><Relationship Id="rId54" Type="http://schemas.openxmlformats.org/officeDocument/2006/relationships/hyperlink" Target="https://login.consultant.ru/link/?req=doc&amp;base=LAW&amp;n=511522&amp;dst=100880" TargetMode = "External"/><Relationship Id="rId55" Type="http://schemas.openxmlformats.org/officeDocument/2006/relationships/hyperlink" Target="https://login.consultant.ru/link/?req=doc&amp;base=RLAW180&amp;n=282553&amp;dst=100227" TargetMode = "External"/><Relationship Id="rId56" Type="http://schemas.openxmlformats.org/officeDocument/2006/relationships/hyperlink" Target="https://login.consultant.ru/link/?req=doc&amp;base=LAW&amp;n=511522&amp;dst=100880" TargetMode = "External"/><Relationship Id="rId57" Type="http://schemas.openxmlformats.org/officeDocument/2006/relationships/hyperlink" Target="https://login.consultant.ru/link/?req=doc&amp;base=RLAW180&amp;n=282553&amp;dst=100227" TargetMode = "External"/><Relationship Id="rId58" Type="http://schemas.openxmlformats.org/officeDocument/2006/relationships/hyperlink" Target="https://login.consultant.ru/link/?req=doc&amp;base=LAW&amp;n=511522&amp;dst=100880" TargetMode = "External"/><Relationship Id="rId59" Type="http://schemas.openxmlformats.org/officeDocument/2006/relationships/hyperlink" Target="https://login.consultant.ru/link/?req=doc&amp;base=RLAW180&amp;n=282553&amp;dst=100227" TargetMode = "External"/><Relationship Id="rId60" Type="http://schemas.openxmlformats.org/officeDocument/2006/relationships/hyperlink" Target="https://login.consultant.ru/link/?req=doc&amp;base=LAW&amp;n=495181" TargetMode = "External"/><Relationship Id="rId61" Type="http://schemas.openxmlformats.org/officeDocument/2006/relationships/hyperlink" Target="https://login.consultant.ru/link/?req=doc&amp;base=LAW&amp;n=495181" TargetMode = "External"/><Relationship Id="rId62" Type="http://schemas.openxmlformats.org/officeDocument/2006/relationships/hyperlink" Target="https://login.consultant.ru/link/?req=doc&amp;base=LAW&amp;n=495181" TargetMode = "External"/><Relationship Id="rId63" Type="http://schemas.openxmlformats.org/officeDocument/2006/relationships/hyperlink" Target="https://login.consultant.ru/link/?req=doc&amp;base=LAW&amp;n=495181" TargetMode = "External"/><Relationship Id="rId64" Type="http://schemas.openxmlformats.org/officeDocument/2006/relationships/hyperlink" Target="https://login.consultant.ru/link/?req=doc&amp;base=LAW&amp;n=362627&amp;dst=102156" TargetMode = "External"/><Relationship Id="rId65" Type="http://schemas.openxmlformats.org/officeDocument/2006/relationships/hyperlink" Target="https://login.consultant.ru/link/?req=doc&amp;base=LAW&amp;n=362627&amp;dst=102156" TargetMode = "External"/><Relationship Id="rId66" Type="http://schemas.openxmlformats.org/officeDocument/2006/relationships/hyperlink" Target="https://login.consultant.ru/link/?req=doc&amp;base=LAW&amp;n=362627&amp;dst=102156" TargetMode = "External"/><Relationship Id="rId67" Type="http://schemas.openxmlformats.org/officeDocument/2006/relationships/hyperlink" Target="https://login.consultant.ru/link/?req=doc&amp;base=LAW&amp;n=362627"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4025.00.52</Application>
  <Company>КонсультантПлюс Версия 4025.00.52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Николаевского муниципального района Волгоградской обл. от 23.04.2025 N 394
"Об организации питания в муниципальных образовательных организациях Николаевского муниципального района Волгоградской области"</dc:title>
  <dcterms:created xsi:type="dcterms:W3CDTF">2026-03-12T11:59:59Z</dcterms:created>
</cp:coreProperties>
</file>